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C5C5C" w14:textId="791966B2" w:rsidR="002265BD" w:rsidRDefault="002265BD" w:rsidP="002265BD">
      <w:pPr>
        <w:spacing w:after="0" w:line="276" w:lineRule="auto"/>
        <w:rPr>
          <w:rFonts w:ascii="Times New Roman" w:hAnsi="Times New Roman" w:cs="Times New Roman"/>
          <w:sz w:val="24"/>
          <w:szCs w:val="24"/>
        </w:rPr>
      </w:pPr>
      <w:r>
        <w:rPr>
          <w:rFonts w:ascii="Times New Roman" w:hAnsi="Times New Roman" w:cs="Times New Roman"/>
          <w:sz w:val="24"/>
          <w:szCs w:val="24"/>
        </w:rPr>
        <w:t>Emily Podhorcer</w:t>
      </w:r>
    </w:p>
    <w:p w14:paraId="7ADFDC75" w14:textId="5E85A4B0" w:rsidR="002265BD" w:rsidRDefault="002265BD" w:rsidP="002265BD">
      <w:pPr>
        <w:spacing w:after="0" w:line="276" w:lineRule="auto"/>
        <w:rPr>
          <w:rFonts w:ascii="Times New Roman" w:hAnsi="Times New Roman" w:cs="Times New Roman"/>
          <w:sz w:val="24"/>
          <w:szCs w:val="24"/>
        </w:rPr>
      </w:pPr>
      <w:r>
        <w:rPr>
          <w:rFonts w:ascii="Times New Roman" w:hAnsi="Times New Roman" w:cs="Times New Roman"/>
          <w:sz w:val="24"/>
          <w:szCs w:val="24"/>
        </w:rPr>
        <w:t>Rutgers University, New Brunswick</w:t>
      </w:r>
    </w:p>
    <w:p w14:paraId="45AC7797" w14:textId="77777777" w:rsidR="002265BD" w:rsidRDefault="002265BD" w:rsidP="002265BD">
      <w:pPr>
        <w:spacing w:after="0" w:line="276" w:lineRule="auto"/>
        <w:rPr>
          <w:rFonts w:ascii="Times New Roman" w:hAnsi="Times New Roman" w:cs="Times New Roman"/>
          <w:sz w:val="24"/>
          <w:szCs w:val="24"/>
        </w:rPr>
      </w:pPr>
    </w:p>
    <w:p w14:paraId="0E66E305" w14:textId="58CA1ED1" w:rsidR="003752CE" w:rsidRPr="004B5EFB" w:rsidRDefault="005E3713" w:rsidP="003752CE">
      <w:pPr>
        <w:spacing w:after="0" w:line="480" w:lineRule="auto"/>
        <w:jc w:val="center"/>
        <w:rPr>
          <w:rFonts w:ascii="Times New Roman" w:hAnsi="Times New Roman" w:cs="Times New Roman"/>
          <w:sz w:val="24"/>
          <w:szCs w:val="24"/>
        </w:rPr>
      </w:pPr>
      <w:r w:rsidRPr="004B5EFB">
        <w:rPr>
          <w:rFonts w:ascii="Times New Roman" w:hAnsi="Times New Roman" w:cs="Times New Roman"/>
          <w:sz w:val="24"/>
          <w:szCs w:val="24"/>
        </w:rPr>
        <w:t>On Doubt</w:t>
      </w:r>
    </w:p>
    <w:p w14:paraId="5B5F9DF2" w14:textId="77777777" w:rsidR="006C1196" w:rsidRPr="004B5EFB" w:rsidRDefault="006C1196" w:rsidP="00DF6075">
      <w:pPr>
        <w:spacing w:after="0" w:line="480" w:lineRule="auto"/>
        <w:jc w:val="center"/>
        <w:rPr>
          <w:rFonts w:ascii="Times New Roman" w:hAnsi="Times New Roman" w:cs="Times New Roman"/>
          <w:sz w:val="24"/>
          <w:szCs w:val="24"/>
        </w:rPr>
      </w:pPr>
    </w:p>
    <w:p w14:paraId="460993B5" w14:textId="10052B0F" w:rsidR="0004004B" w:rsidRPr="004B5EFB" w:rsidRDefault="005E3713" w:rsidP="00DF6075">
      <w:pPr>
        <w:spacing w:after="0" w:line="480" w:lineRule="auto"/>
        <w:jc w:val="center"/>
        <w:rPr>
          <w:rFonts w:ascii="Times New Roman" w:hAnsi="Times New Roman" w:cs="Times New Roman"/>
          <w:sz w:val="24"/>
          <w:szCs w:val="24"/>
        </w:rPr>
      </w:pPr>
      <w:r w:rsidRPr="004B5EFB">
        <w:rPr>
          <w:rFonts w:ascii="Times New Roman" w:hAnsi="Times New Roman" w:cs="Times New Roman"/>
          <w:sz w:val="24"/>
          <w:szCs w:val="24"/>
        </w:rPr>
        <w:t>“I am sitting with a philosopher in the garden; he says again and again ‘I know that that’s a tree,’ pointing to a tree that is near us. Someone else arrives and hears this, and I tell him: ‘This fellow isn’t insane. We are only doing philosophy.’</w:t>
      </w:r>
      <w:r w:rsidR="00316842">
        <w:rPr>
          <w:rFonts w:ascii="Times New Roman" w:hAnsi="Times New Roman" w:cs="Times New Roman"/>
          <w:sz w:val="24"/>
          <w:szCs w:val="24"/>
        </w:rPr>
        <w:t xml:space="preserve">” – Wittgenstein, </w:t>
      </w:r>
      <w:r w:rsidR="00316842" w:rsidRPr="00316842">
        <w:rPr>
          <w:rFonts w:ascii="Times New Roman" w:hAnsi="Times New Roman" w:cs="Times New Roman"/>
          <w:i/>
          <w:sz w:val="24"/>
          <w:szCs w:val="24"/>
        </w:rPr>
        <w:t>On Certainty</w:t>
      </w:r>
      <w:r w:rsidRPr="004B5EFB">
        <w:rPr>
          <w:rFonts w:ascii="Times New Roman" w:hAnsi="Times New Roman" w:cs="Times New Roman"/>
          <w:sz w:val="24"/>
          <w:szCs w:val="24"/>
        </w:rPr>
        <w:t xml:space="preserve"> §467</w:t>
      </w:r>
    </w:p>
    <w:p w14:paraId="787472CD" w14:textId="77777777" w:rsidR="003677D9" w:rsidRPr="004B5EFB" w:rsidRDefault="003677D9" w:rsidP="00DF6075">
      <w:pPr>
        <w:spacing w:after="0" w:line="480" w:lineRule="auto"/>
        <w:rPr>
          <w:rFonts w:ascii="Times New Roman" w:hAnsi="Times New Roman" w:cs="Times New Roman"/>
          <w:sz w:val="24"/>
          <w:szCs w:val="24"/>
        </w:rPr>
      </w:pPr>
    </w:p>
    <w:p w14:paraId="266507DA" w14:textId="1281371F" w:rsidR="002265BD" w:rsidRDefault="002265BD" w:rsidP="00DF60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Abstract: </w:t>
      </w:r>
      <w:r w:rsidR="00180418" w:rsidRPr="004B5EFB">
        <w:rPr>
          <w:rFonts w:ascii="Times New Roman" w:hAnsi="Times New Roman" w:cs="Times New Roman"/>
          <w:sz w:val="24"/>
          <w:szCs w:val="24"/>
        </w:rPr>
        <w:t>What does it mean for a propositi</w:t>
      </w:r>
      <w:r w:rsidR="00C3291D" w:rsidRPr="004B5EFB">
        <w:rPr>
          <w:rFonts w:ascii="Times New Roman" w:hAnsi="Times New Roman" w:cs="Times New Roman"/>
          <w:sz w:val="24"/>
          <w:szCs w:val="24"/>
        </w:rPr>
        <w:t>on to be doubtful for a person</w:t>
      </w:r>
      <w:r w:rsidR="00180418" w:rsidRPr="004B5EFB">
        <w:rPr>
          <w:rFonts w:ascii="Times New Roman" w:hAnsi="Times New Roman" w:cs="Times New Roman"/>
          <w:sz w:val="24"/>
          <w:szCs w:val="24"/>
        </w:rPr>
        <w:t xml:space="preserve">? </w:t>
      </w:r>
      <w:r w:rsidR="00A54488" w:rsidRPr="004B5EFB">
        <w:rPr>
          <w:rFonts w:ascii="Times New Roman" w:hAnsi="Times New Roman" w:cs="Times New Roman"/>
          <w:sz w:val="24"/>
          <w:szCs w:val="24"/>
        </w:rPr>
        <w:t xml:space="preserve">The purpose of this paper is to develop an account of propositional doubt. </w:t>
      </w:r>
      <w:r w:rsidR="00180418" w:rsidRPr="004B5EFB">
        <w:rPr>
          <w:rFonts w:ascii="Times New Roman" w:hAnsi="Times New Roman" w:cs="Times New Roman"/>
          <w:sz w:val="24"/>
          <w:szCs w:val="24"/>
        </w:rPr>
        <w:t xml:space="preserve">In an attempt to answer this question, </w:t>
      </w:r>
      <w:r w:rsidR="005E3713" w:rsidRPr="004B5EFB">
        <w:rPr>
          <w:rFonts w:ascii="Times New Roman" w:hAnsi="Times New Roman" w:cs="Times New Roman"/>
          <w:sz w:val="24"/>
          <w:szCs w:val="24"/>
        </w:rPr>
        <w:t>I will first distinguish between doubt and skepticism, as suggested by Wittgenstein’s discussion of hinge pro</w:t>
      </w:r>
      <w:r w:rsidR="00D65B44" w:rsidRPr="004B5EFB">
        <w:rPr>
          <w:rFonts w:ascii="Times New Roman" w:hAnsi="Times New Roman" w:cs="Times New Roman"/>
          <w:sz w:val="24"/>
          <w:szCs w:val="24"/>
        </w:rPr>
        <w:t xml:space="preserve">positions in </w:t>
      </w:r>
      <w:r w:rsidR="005E3713" w:rsidRPr="004B5EFB">
        <w:rPr>
          <w:rFonts w:ascii="Times New Roman" w:hAnsi="Times New Roman" w:cs="Times New Roman"/>
          <w:sz w:val="24"/>
          <w:szCs w:val="24"/>
        </w:rPr>
        <w:t>On Certainty</w:t>
      </w:r>
      <w:r w:rsidR="00C75338" w:rsidRPr="004B5EFB">
        <w:rPr>
          <w:rFonts w:ascii="Times New Roman" w:hAnsi="Times New Roman" w:cs="Times New Roman"/>
          <w:sz w:val="24"/>
          <w:szCs w:val="24"/>
        </w:rPr>
        <w:t>. I will also distinguish between psychological and propositional certainty and doubt on this view,</w:t>
      </w:r>
      <w:r w:rsidR="00A54488" w:rsidRPr="004B5EFB">
        <w:rPr>
          <w:rFonts w:ascii="Times New Roman" w:hAnsi="Times New Roman" w:cs="Times New Roman"/>
          <w:sz w:val="24"/>
          <w:szCs w:val="24"/>
        </w:rPr>
        <w:t xml:space="preserve"> and begin to sketch my own account, along with desiderata for an account of doubt</w:t>
      </w:r>
      <w:r w:rsidR="005E3713" w:rsidRPr="004B5EFB">
        <w:rPr>
          <w:rFonts w:ascii="Times New Roman" w:hAnsi="Times New Roman" w:cs="Times New Roman"/>
          <w:sz w:val="24"/>
          <w:szCs w:val="24"/>
        </w:rPr>
        <w:t xml:space="preserve">. </w:t>
      </w:r>
      <w:r w:rsidR="00DF6075" w:rsidRPr="004B5EFB">
        <w:rPr>
          <w:rFonts w:ascii="Times New Roman" w:hAnsi="Times New Roman" w:cs="Times New Roman"/>
          <w:sz w:val="24"/>
          <w:szCs w:val="24"/>
        </w:rPr>
        <w:t>Next I will</w:t>
      </w:r>
      <w:r w:rsidR="005E3713" w:rsidRPr="004B5EFB">
        <w:rPr>
          <w:rFonts w:ascii="Times New Roman" w:hAnsi="Times New Roman" w:cs="Times New Roman"/>
          <w:sz w:val="24"/>
          <w:szCs w:val="24"/>
        </w:rPr>
        <w:t xml:space="preserve"> </w:t>
      </w:r>
      <w:r w:rsidR="00D9559E" w:rsidRPr="004B5EFB">
        <w:rPr>
          <w:rFonts w:ascii="Times New Roman" w:hAnsi="Times New Roman" w:cs="Times New Roman"/>
          <w:sz w:val="24"/>
          <w:szCs w:val="24"/>
        </w:rPr>
        <w:t xml:space="preserve">examine the relationship between certainty and </w:t>
      </w:r>
      <w:proofErr w:type="gramStart"/>
      <w:r w:rsidR="00D9559E" w:rsidRPr="004B5EFB">
        <w:rPr>
          <w:rFonts w:ascii="Times New Roman" w:hAnsi="Times New Roman" w:cs="Times New Roman"/>
          <w:sz w:val="24"/>
          <w:szCs w:val="24"/>
        </w:rPr>
        <w:t>doubt</w:t>
      </w:r>
      <w:proofErr w:type="gramEnd"/>
      <w:r w:rsidR="00D9559E" w:rsidRPr="004B5EFB">
        <w:rPr>
          <w:rFonts w:ascii="Times New Roman" w:hAnsi="Times New Roman" w:cs="Times New Roman"/>
          <w:sz w:val="24"/>
          <w:szCs w:val="24"/>
        </w:rPr>
        <w:t xml:space="preserve"> by </w:t>
      </w:r>
      <w:r w:rsidR="005E3713" w:rsidRPr="004B5EFB">
        <w:rPr>
          <w:rFonts w:ascii="Times New Roman" w:hAnsi="Times New Roman" w:cs="Times New Roman"/>
          <w:sz w:val="24"/>
          <w:szCs w:val="24"/>
        </w:rPr>
        <w:t>consider</w:t>
      </w:r>
      <w:r w:rsidR="00D9559E" w:rsidRPr="004B5EFB">
        <w:rPr>
          <w:rFonts w:ascii="Times New Roman" w:hAnsi="Times New Roman" w:cs="Times New Roman"/>
          <w:sz w:val="24"/>
          <w:szCs w:val="24"/>
        </w:rPr>
        <w:t>ing</w:t>
      </w:r>
      <w:r w:rsidR="00DF6075" w:rsidRPr="004B5EFB">
        <w:rPr>
          <w:rFonts w:ascii="Times New Roman" w:hAnsi="Times New Roman" w:cs="Times New Roman"/>
          <w:sz w:val="24"/>
          <w:szCs w:val="24"/>
        </w:rPr>
        <w:t xml:space="preserve"> Firth’s map of certainty</w:t>
      </w:r>
      <w:r w:rsidR="005E3713" w:rsidRPr="004B5EFB">
        <w:rPr>
          <w:rFonts w:ascii="Times New Roman" w:hAnsi="Times New Roman" w:cs="Times New Roman"/>
          <w:sz w:val="24"/>
          <w:szCs w:val="24"/>
        </w:rPr>
        <w:t xml:space="preserve">. </w:t>
      </w:r>
      <w:r w:rsidR="00F91154" w:rsidRPr="004B5EFB">
        <w:rPr>
          <w:rFonts w:ascii="Times New Roman" w:hAnsi="Times New Roman" w:cs="Times New Roman"/>
          <w:sz w:val="24"/>
          <w:szCs w:val="24"/>
        </w:rPr>
        <w:t>Finally, I will</w:t>
      </w:r>
      <w:r w:rsidR="00B54B17" w:rsidRPr="004B5EFB">
        <w:rPr>
          <w:rFonts w:ascii="Times New Roman" w:hAnsi="Times New Roman" w:cs="Times New Roman"/>
          <w:sz w:val="24"/>
          <w:szCs w:val="24"/>
        </w:rPr>
        <w:t xml:space="preserve"> </w:t>
      </w:r>
      <w:r w:rsidR="00532ECA" w:rsidRPr="004B5EFB">
        <w:rPr>
          <w:rFonts w:ascii="Times New Roman" w:hAnsi="Times New Roman" w:cs="Times New Roman"/>
          <w:sz w:val="24"/>
          <w:szCs w:val="24"/>
        </w:rPr>
        <w:t>draw</w:t>
      </w:r>
      <w:r w:rsidR="00DF6075" w:rsidRPr="004B5EFB">
        <w:rPr>
          <w:rFonts w:ascii="Times New Roman" w:hAnsi="Times New Roman" w:cs="Times New Roman"/>
          <w:sz w:val="24"/>
          <w:szCs w:val="24"/>
        </w:rPr>
        <w:t xml:space="preserve"> upon the account of certainty presented in Klein (1998</w:t>
      </w:r>
      <w:r w:rsidR="00532ECA" w:rsidRPr="004B5EFB">
        <w:rPr>
          <w:rFonts w:ascii="Times New Roman" w:hAnsi="Times New Roman" w:cs="Times New Roman"/>
          <w:sz w:val="24"/>
          <w:szCs w:val="24"/>
        </w:rPr>
        <w:t>) to present my own account</w:t>
      </w:r>
      <w:r w:rsidR="005E3713" w:rsidRPr="004B5EFB">
        <w:rPr>
          <w:rFonts w:ascii="Times New Roman" w:hAnsi="Times New Roman" w:cs="Times New Roman"/>
          <w:sz w:val="24"/>
          <w:szCs w:val="24"/>
        </w:rPr>
        <w:t>.</w:t>
      </w:r>
      <w:r w:rsidR="00316842">
        <w:rPr>
          <w:rFonts w:ascii="Times New Roman" w:hAnsi="Times New Roman" w:cs="Times New Roman"/>
          <w:sz w:val="24"/>
          <w:szCs w:val="24"/>
        </w:rPr>
        <w:t xml:space="preserve"> The account I end up with is one which incorporates the notion that in order for a proposition to be doubtful for a person, that person must have some evidence against it.</w:t>
      </w:r>
    </w:p>
    <w:p w14:paraId="0BFD610F" w14:textId="77777777" w:rsidR="002265BD" w:rsidRDefault="002265BD">
      <w:pPr>
        <w:rPr>
          <w:rFonts w:ascii="Times New Roman" w:hAnsi="Times New Roman" w:cs="Times New Roman"/>
          <w:sz w:val="24"/>
          <w:szCs w:val="24"/>
        </w:rPr>
      </w:pPr>
      <w:r>
        <w:rPr>
          <w:rFonts w:ascii="Times New Roman" w:hAnsi="Times New Roman" w:cs="Times New Roman"/>
          <w:sz w:val="24"/>
          <w:szCs w:val="24"/>
        </w:rPr>
        <w:br w:type="page"/>
      </w:r>
    </w:p>
    <w:p w14:paraId="5CCAD735" w14:textId="77777777" w:rsidR="005E3713" w:rsidRPr="004B5EFB" w:rsidRDefault="005E3713" w:rsidP="00DF6075">
      <w:pPr>
        <w:spacing w:after="0" w:line="480" w:lineRule="auto"/>
        <w:ind w:firstLine="720"/>
        <w:rPr>
          <w:rFonts w:ascii="Times New Roman" w:hAnsi="Times New Roman" w:cs="Times New Roman"/>
          <w:sz w:val="24"/>
          <w:szCs w:val="24"/>
        </w:rPr>
      </w:pPr>
    </w:p>
    <w:p w14:paraId="0CEB06E6" w14:textId="21526312" w:rsidR="003677D9" w:rsidRPr="004B5EFB" w:rsidRDefault="00E93495" w:rsidP="00DF6075">
      <w:pPr>
        <w:pStyle w:val="ListParagraph"/>
        <w:numPr>
          <w:ilvl w:val="0"/>
          <w:numId w:val="4"/>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Descartes and Common Sense</w:t>
      </w:r>
    </w:p>
    <w:p w14:paraId="2F744AB8" w14:textId="2D3EEF9C" w:rsidR="00AE2366" w:rsidRPr="004B5EFB" w:rsidRDefault="00316842" w:rsidP="00DF60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famous </w:t>
      </w:r>
      <w:r w:rsidRPr="00316842">
        <w:rPr>
          <w:rFonts w:ascii="Times New Roman" w:hAnsi="Times New Roman" w:cs="Times New Roman"/>
          <w:i/>
          <w:sz w:val="24"/>
          <w:szCs w:val="24"/>
        </w:rPr>
        <w:t>Meditations</w:t>
      </w:r>
      <w:r w:rsidR="00CD0006" w:rsidRPr="004B5EFB">
        <w:rPr>
          <w:rFonts w:ascii="Times New Roman" w:hAnsi="Times New Roman" w:cs="Times New Roman"/>
          <w:sz w:val="24"/>
          <w:szCs w:val="24"/>
        </w:rPr>
        <w:t xml:space="preserve">, Descartes undertook a spring cleaning from which philosophy has yet to fully recover. He sought to rid himself of every belief he held which </w:t>
      </w:r>
      <w:r w:rsidR="00C75338" w:rsidRPr="004B5EFB">
        <w:rPr>
          <w:rFonts w:ascii="Times New Roman" w:hAnsi="Times New Roman" w:cs="Times New Roman"/>
          <w:sz w:val="24"/>
          <w:szCs w:val="24"/>
        </w:rPr>
        <w:t xml:space="preserve">might be in doubt. </w:t>
      </w:r>
      <w:r w:rsidR="008D71C9">
        <w:rPr>
          <w:rFonts w:ascii="Times New Roman" w:hAnsi="Times New Roman" w:cs="Times New Roman"/>
          <w:sz w:val="24"/>
          <w:szCs w:val="24"/>
        </w:rPr>
        <w:t>He targets the empirical foundations upon which beliefs about the external world rest</w:t>
      </w:r>
      <w:r w:rsidR="00CD0006" w:rsidRPr="004B5EFB">
        <w:rPr>
          <w:rFonts w:ascii="Times New Roman" w:hAnsi="Times New Roman" w:cs="Times New Roman"/>
          <w:sz w:val="24"/>
          <w:szCs w:val="24"/>
        </w:rPr>
        <w:t xml:space="preserve">, and used </w:t>
      </w:r>
      <w:r w:rsidR="001C3036" w:rsidRPr="004B5EFB">
        <w:rPr>
          <w:rFonts w:ascii="Times New Roman" w:hAnsi="Times New Roman" w:cs="Times New Roman"/>
          <w:sz w:val="24"/>
          <w:szCs w:val="24"/>
        </w:rPr>
        <w:t>that foundation as a shovel with</w:t>
      </w:r>
      <w:r w:rsidR="00CD0006" w:rsidRPr="004B5EFB">
        <w:rPr>
          <w:rFonts w:ascii="Times New Roman" w:hAnsi="Times New Roman" w:cs="Times New Roman"/>
          <w:sz w:val="24"/>
          <w:szCs w:val="24"/>
        </w:rPr>
        <w:t xml:space="preserve"> which to toss them in</w:t>
      </w:r>
      <w:r w:rsidR="001C3036" w:rsidRPr="004B5EFB">
        <w:rPr>
          <w:rFonts w:ascii="Times New Roman" w:hAnsi="Times New Roman" w:cs="Times New Roman"/>
          <w:sz w:val="24"/>
          <w:szCs w:val="24"/>
        </w:rPr>
        <w:t>to the fire. In the centuries since epistemologists have sought to separate baby from bathwater. But the demon which Descartes summoned from the fire persists, in the form of what is often termed “the skeptical argument</w:t>
      </w:r>
      <w:r w:rsidR="00265BEE">
        <w:rPr>
          <w:rFonts w:ascii="Times New Roman" w:hAnsi="Times New Roman" w:cs="Times New Roman"/>
          <w:sz w:val="24"/>
          <w:szCs w:val="24"/>
        </w:rPr>
        <w:t>.</w:t>
      </w:r>
      <w:r w:rsidR="001C3036" w:rsidRPr="004B5EFB">
        <w:rPr>
          <w:rFonts w:ascii="Times New Roman" w:hAnsi="Times New Roman" w:cs="Times New Roman"/>
          <w:sz w:val="24"/>
          <w:szCs w:val="24"/>
        </w:rPr>
        <w:t xml:space="preserve">” </w:t>
      </w:r>
      <w:r w:rsidR="003E2D6D" w:rsidRPr="004B5EFB">
        <w:rPr>
          <w:rFonts w:ascii="Times New Roman" w:hAnsi="Times New Roman" w:cs="Times New Roman"/>
          <w:sz w:val="24"/>
          <w:szCs w:val="24"/>
        </w:rPr>
        <w:t>The argument has been variously stated, but usually takes the form of three statements which are together paradoxical:</w:t>
      </w:r>
    </w:p>
    <w:p w14:paraId="1B635248" w14:textId="77777777" w:rsidR="003E2D6D" w:rsidRPr="004B5EFB" w:rsidRDefault="003E2D6D" w:rsidP="00DF6075">
      <w:pPr>
        <w:pStyle w:val="ListParagraph"/>
        <w:numPr>
          <w:ilvl w:val="0"/>
          <w:numId w:val="2"/>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We are able to know ordinary propositions (e.g. “I have a hand.”).</w:t>
      </w:r>
    </w:p>
    <w:p w14:paraId="4C585B0A" w14:textId="77777777" w:rsidR="003E2D6D" w:rsidRPr="004B5EFB" w:rsidRDefault="003E2D6D" w:rsidP="00DF6075">
      <w:pPr>
        <w:pStyle w:val="ListParagraph"/>
        <w:numPr>
          <w:ilvl w:val="0"/>
          <w:numId w:val="2"/>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If we are able to know ordinary propositions, then we are able to know that we are not in a skeptical scenario (e.g. a brain in a vat).</w:t>
      </w:r>
    </w:p>
    <w:p w14:paraId="74A96206" w14:textId="77777777" w:rsidR="00AE2366" w:rsidRPr="004B5EFB" w:rsidRDefault="003E2D6D" w:rsidP="00DF6075">
      <w:pPr>
        <w:pStyle w:val="ListParagraph"/>
        <w:numPr>
          <w:ilvl w:val="0"/>
          <w:numId w:val="2"/>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We are unable to know that we are not in a skeptical scenario.</w:t>
      </w:r>
    </w:p>
    <w:p w14:paraId="212286C1" w14:textId="77777777" w:rsidR="00AE2366" w:rsidRPr="004B5EFB" w:rsidRDefault="00AE2366"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The three statements are obviously incompatible. Something has to give; and as many epistemologists are professionally if not personally invested in the possibility of knowledge, it had better be one of the latter two premises. Unfortunately, the principle underlying the second premise, that knowledge is closed under known entailment, is highly intuitive, and difficult to part with. </w:t>
      </w:r>
      <w:r w:rsidR="005B0452" w:rsidRPr="004B5EFB">
        <w:rPr>
          <w:rFonts w:ascii="Times New Roman" w:hAnsi="Times New Roman" w:cs="Times New Roman"/>
          <w:sz w:val="24"/>
          <w:szCs w:val="24"/>
        </w:rPr>
        <w:t>And t</w:t>
      </w:r>
      <w:r w:rsidR="004D2F84" w:rsidRPr="004B5EFB">
        <w:rPr>
          <w:rFonts w:ascii="Times New Roman" w:hAnsi="Times New Roman" w:cs="Times New Roman"/>
          <w:sz w:val="24"/>
          <w:szCs w:val="24"/>
        </w:rPr>
        <w:t>he third premise, by the very nature of the skeptical scenarios constructed, cannot merely be rejected out of hand.</w:t>
      </w:r>
    </w:p>
    <w:p w14:paraId="44985648" w14:textId="3A0118D5" w:rsidR="004D2F84" w:rsidRPr="004B5EFB" w:rsidRDefault="004D2F84"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Yet that is the exact method of GE Moore’s reply. Moore’s response to this problem, known as “common-</w:t>
      </w:r>
      <w:proofErr w:type="spellStart"/>
      <w:r w:rsidRPr="004B5EFB">
        <w:rPr>
          <w:rFonts w:ascii="Times New Roman" w:hAnsi="Times New Roman" w:cs="Times New Roman"/>
          <w:sz w:val="24"/>
          <w:szCs w:val="24"/>
        </w:rPr>
        <w:t>sensism</w:t>
      </w:r>
      <w:proofErr w:type="spellEnd"/>
      <w:r w:rsidR="00265BEE">
        <w:rPr>
          <w:rFonts w:ascii="Times New Roman" w:hAnsi="Times New Roman" w:cs="Times New Roman"/>
          <w:sz w:val="24"/>
          <w:szCs w:val="24"/>
        </w:rPr>
        <w:t>,</w:t>
      </w:r>
      <w:r w:rsidRPr="004B5EFB">
        <w:rPr>
          <w:rFonts w:ascii="Times New Roman" w:hAnsi="Times New Roman" w:cs="Times New Roman"/>
          <w:sz w:val="24"/>
          <w:szCs w:val="24"/>
        </w:rPr>
        <w:t>”</w:t>
      </w:r>
      <w:r w:rsidRPr="004B5EFB">
        <w:rPr>
          <w:rStyle w:val="FootnoteReference"/>
          <w:rFonts w:ascii="Times New Roman" w:hAnsi="Times New Roman" w:cs="Times New Roman"/>
          <w:sz w:val="24"/>
          <w:szCs w:val="24"/>
        </w:rPr>
        <w:footnoteReference w:id="1"/>
      </w:r>
      <w:r w:rsidR="00C02443" w:rsidRPr="004B5EFB">
        <w:rPr>
          <w:rFonts w:ascii="Times New Roman" w:hAnsi="Times New Roman" w:cs="Times New Roman"/>
          <w:sz w:val="24"/>
          <w:szCs w:val="24"/>
        </w:rPr>
        <w:t xml:space="preserve"> </w:t>
      </w:r>
      <w:r w:rsidR="00A159D0" w:rsidRPr="004B5EFB">
        <w:rPr>
          <w:rFonts w:ascii="Times New Roman" w:hAnsi="Times New Roman" w:cs="Times New Roman"/>
          <w:sz w:val="24"/>
          <w:szCs w:val="24"/>
        </w:rPr>
        <w:t>is laid out in his lecture “</w:t>
      </w:r>
      <w:r w:rsidR="00C66473" w:rsidRPr="004B5EFB">
        <w:rPr>
          <w:rFonts w:ascii="Times New Roman" w:hAnsi="Times New Roman" w:cs="Times New Roman"/>
          <w:sz w:val="24"/>
          <w:szCs w:val="24"/>
        </w:rPr>
        <w:t>Proof of the External World”. His pr</w:t>
      </w:r>
      <w:r w:rsidR="007C4282" w:rsidRPr="004B5EFB">
        <w:rPr>
          <w:rFonts w:ascii="Times New Roman" w:hAnsi="Times New Roman" w:cs="Times New Roman"/>
          <w:sz w:val="24"/>
          <w:szCs w:val="24"/>
        </w:rPr>
        <w:t xml:space="preserve">oof </w:t>
      </w:r>
      <w:r w:rsidR="007C4282" w:rsidRPr="004B5EFB">
        <w:rPr>
          <w:rFonts w:ascii="Times New Roman" w:hAnsi="Times New Roman" w:cs="Times New Roman"/>
          <w:sz w:val="24"/>
          <w:szCs w:val="24"/>
        </w:rPr>
        <w:lastRenderedPageBreak/>
        <w:t>is quite simple</w:t>
      </w:r>
      <w:r w:rsidR="00D65B44" w:rsidRPr="004B5EFB">
        <w:rPr>
          <w:rFonts w:ascii="Times New Roman" w:hAnsi="Times New Roman" w:cs="Times New Roman"/>
          <w:sz w:val="24"/>
          <w:szCs w:val="24"/>
        </w:rPr>
        <w:t xml:space="preserve">: </w:t>
      </w:r>
      <w:r w:rsidR="00C66473" w:rsidRPr="004B5EFB">
        <w:rPr>
          <w:rFonts w:ascii="Times New Roman" w:hAnsi="Times New Roman" w:cs="Times New Roman"/>
          <w:sz w:val="24"/>
          <w:szCs w:val="24"/>
        </w:rPr>
        <w:t>a gesture with one of his hands to the other</w:t>
      </w:r>
      <w:r w:rsidR="00D65B44" w:rsidRPr="004B5EFB">
        <w:rPr>
          <w:rFonts w:ascii="Times New Roman" w:hAnsi="Times New Roman" w:cs="Times New Roman"/>
          <w:sz w:val="24"/>
          <w:szCs w:val="24"/>
        </w:rPr>
        <w:t>, and the statement “Here is one</w:t>
      </w:r>
      <w:r w:rsidR="00C66473" w:rsidRPr="004B5EFB">
        <w:rPr>
          <w:rFonts w:ascii="Times New Roman" w:hAnsi="Times New Roman" w:cs="Times New Roman"/>
          <w:sz w:val="24"/>
          <w:szCs w:val="24"/>
        </w:rPr>
        <w:t xml:space="preserve"> hand.” (Moore, 166) The argument loses something in the written telling, for the gesture and p</w:t>
      </w:r>
      <w:r w:rsidR="00A84DA1" w:rsidRPr="004B5EFB">
        <w:rPr>
          <w:rFonts w:ascii="Times New Roman" w:hAnsi="Times New Roman" w:cs="Times New Roman"/>
          <w:sz w:val="24"/>
          <w:szCs w:val="24"/>
        </w:rPr>
        <w:t xml:space="preserve">resence of the hands </w:t>
      </w:r>
      <w:r w:rsidR="00C66473" w:rsidRPr="004B5EFB">
        <w:rPr>
          <w:rFonts w:ascii="Times New Roman" w:hAnsi="Times New Roman" w:cs="Times New Roman"/>
          <w:sz w:val="24"/>
          <w:szCs w:val="24"/>
        </w:rPr>
        <w:t>are them</w:t>
      </w:r>
      <w:r w:rsidR="00A84DA1" w:rsidRPr="004B5EFB">
        <w:rPr>
          <w:rFonts w:ascii="Times New Roman" w:hAnsi="Times New Roman" w:cs="Times New Roman"/>
          <w:sz w:val="24"/>
          <w:szCs w:val="24"/>
        </w:rPr>
        <w:t>selves the proof. This is not as</w:t>
      </w:r>
      <w:r w:rsidR="00C66473" w:rsidRPr="004B5EFB">
        <w:rPr>
          <w:rFonts w:ascii="Times New Roman" w:hAnsi="Times New Roman" w:cs="Times New Roman"/>
          <w:sz w:val="24"/>
          <w:szCs w:val="24"/>
        </w:rPr>
        <w:t xml:space="preserve"> underhandedly question-begging as it seems at first, according to Moore, for “</w:t>
      </w:r>
      <w:r w:rsidR="00F91154" w:rsidRPr="004B5EFB">
        <w:rPr>
          <w:rFonts w:ascii="Times New Roman" w:hAnsi="Times New Roman" w:cs="Times New Roman"/>
          <w:sz w:val="24"/>
          <w:szCs w:val="24"/>
        </w:rPr>
        <w:t>In asserting the premise</w:t>
      </w:r>
      <w:r w:rsidR="00C66473" w:rsidRPr="004B5EFB">
        <w:rPr>
          <w:rFonts w:ascii="Times New Roman" w:hAnsi="Times New Roman" w:cs="Times New Roman"/>
          <w:sz w:val="24"/>
          <w:szCs w:val="24"/>
        </w:rPr>
        <w:t xml:space="preserve"> I was asserting much more than I was asserting in asserting the conclusion.”</w:t>
      </w:r>
      <w:r w:rsidR="00C66473" w:rsidRPr="004B5EFB">
        <w:rPr>
          <w:rStyle w:val="FootnoteReference"/>
          <w:rFonts w:ascii="Times New Roman" w:hAnsi="Times New Roman" w:cs="Times New Roman"/>
          <w:sz w:val="24"/>
          <w:szCs w:val="24"/>
        </w:rPr>
        <w:footnoteReference w:id="2"/>
      </w:r>
      <w:r w:rsidR="00C66473" w:rsidRPr="004B5EFB">
        <w:rPr>
          <w:rFonts w:ascii="Times New Roman" w:hAnsi="Times New Roman" w:cs="Times New Roman"/>
          <w:sz w:val="24"/>
          <w:szCs w:val="24"/>
        </w:rPr>
        <w:t xml:space="preserve"> (Moore, 166)</w:t>
      </w:r>
      <w:r w:rsidR="00A84DA1" w:rsidRPr="004B5EFB">
        <w:rPr>
          <w:rFonts w:ascii="Times New Roman" w:hAnsi="Times New Roman" w:cs="Times New Roman"/>
          <w:sz w:val="24"/>
          <w:szCs w:val="24"/>
        </w:rPr>
        <w:t xml:space="preserve"> Though it has inspired much thought, Moore’s assertion-as-argument is not taken to be a convincing rebuttal to the skeptical argument. Nor should it be. Though Moore muddies the water by claiming he knows that he has a hand, his argument is in truth more metaphysical than epistemological. He sets out to prove the existence of the external world. </w:t>
      </w:r>
      <w:r w:rsidR="008C6AC5" w:rsidRPr="004B5EFB">
        <w:rPr>
          <w:rFonts w:ascii="Times New Roman" w:hAnsi="Times New Roman" w:cs="Times New Roman"/>
          <w:sz w:val="24"/>
          <w:szCs w:val="24"/>
        </w:rPr>
        <w:t>However successful Moore might be in proving such an existence, his argument cannot get us all the way to knowledge of it.</w:t>
      </w:r>
      <w:r w:rsidR="008C6AC5" w:rsidRPr="004B5EFB">
        <w:rPr>
          <w:rStyle w:val="FootnoteReference"/>
          <w:rFonts w:ascii="Times New Roman" w:hAnsi="Times New Roman" w:cs="Times New Roman"/>
          <w:sz w:val="24"/>
          <w:szCs w:val="24"/>
        </w:rPr>
        <w:footnoteReference w:id="3"/>
      </w:r>
    </w:p>
    <w:p w14:paraId="2332DC87" w14:textId="14A11C55" w:rsidR="003677D9" w:rsidRPr="004B5EFB" w:rsidRDefault="00E93495" w:rsidP="00DF6075">
      <w:pPr>
        <w:pStyle w:val="ListParagraph"/>
        <w:numPr>
          <w:ilvl w:val="0"/>
          <w:numId w:val="4"/>
        </w:numPr>
        <w:spacing w:after="0" w:line="480" w:lineRule="auto"/>
        <w:rPr>
          <w:rFonts w:ascii="Times New Roman" w:hAnsi="Times New Roman" w:cs="Times New Roman"/>
          <w:sz w:val="24"/>
          <w:szCs w:val="24"/>
        </w:rPr>
      </w:pPr>
      <w:proofErr w:type="spellStart"/>
      <w:r w:rsidRPr="004B5EFB">
        <w:rPr>
          <w:rFonts w:ascii="Times New Roman" w:hAnsi="Times New Roman" w:cs="Times New Roman"/>
          <w:sz w:val="24"/>
          <w:szCs w:val="24"/>
        </w:rPr>
        <w:t>Wittgensteinian</w:t>
      </w:r>
      <w:proofErr w:type="spellEnd"/>
      <w:r w:rsidRPr="004B5EFB">
        <w:rPr>
          <w:rFonts w:ascii="Times New Roman" w:hAnsi="Times New Roman" w:cs="Times New Roman"/>
          <w:sz w:val="24"/>
          <w:szCs w:val="24"/>
        </w:rPr>
        <w:t xml:space="preserve"> Hinges</w:t>
      </w:r>
    </w:p>
    <w:p w14:paraId="7142EEBF" w14:textId="039F47BC" w:rsidR="0013589C" w:rsidRPr="004B5EFB" w:rsidRDefault="00095CAC"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Among the conversation inspired by Moore is a collection of notes by Wittgenstein, compiled and publish</w:t>
      </w:r>
      <w:r w:rsidR="007D441C" w:rsidRPr="004B5EFB">
        <w:rPr>
          <w:rFonts w:ascii="Times New Roman" w:hAnsi="Times New Roman" w:cs="Times New Roman"/>
          <w:sz w:val="24"/>
          <w:szCs w:val="24"/>
        </w:rPr>
        <w:t xml:space="preserve">ed under the title </w:t>
      </w:r>
      <w:r w:rsidR="007D441C" w:rsidRPr="004B5EFB">
        <w:rPr>
          <w:rFonts w:ascii="Times New Roman" w:hAnsi="Times New Roman" w:cs="Times New Roman"/>
          <w:i/>
          <w:sz w:val="24"/>
          <w:szCs w:val="24"/>
        </w:rPr>
        <w:t>On Certainty</w:t>
      </w:r>
      <w:r w:rsidRPr="004B5EFB">
        <w:rPr>
          <w:rFonts w:ascii="Times New Roman" w:hAnsi="Times New Roman" w:cs="Times New Roman"/>
          <w:sz w:val="24"/>
          <w:szCs w:val="24"/>
        </w:rPr>
        <w:t>.</w:t>
      </w:r>
      <w:r w:rsidR="00530D7F" w:rsidRPr="004B5EFB">
        <w:rPr>
          <w:rFonts w:ascii="Times New Roman" w:hAnsi="Times New Roman" w:cs="Times New Roman"/>
          <w:sz w:val="24"/>
          <w:szCs w:val="24"/>
        </w:rPr>
        <w:t xml:space="preserve"> Moore does claim to know that he has a hand. </w:t>
      </w:r>
      <w:r w:rsidR="0059246D" w:rsidRPr="004B5EFB">
        <w:rPr>
          <w:rFonts w:ascii="Times New Roman" w:hAnsi="Times New Roman" w:cs="Times New Roman"/>
          <w:sz w:val="24"/>
          <w:szCs w:val="24"/>
        </w:rPr>
        <w:t xml:space="preserve">He takes it as a certainty – “You might as well suggest that I do not know that I am now standing up and talking - that perhaps after all I'm not, and that it's not quite certain that I am!” (Moore 166-7) </w:t>
      </w:r>
      <w:r w:rsidR="007C4282" w:rsidRPr="004B5EFB">
        <w:rPr>
          <w:rFonts w:ascii="Times New Roman" w:hAnsi="Times New Roman" w:cs="Times New Roman"/>
          <w:sz w:val="24"/>
          <w:szCs w:val="24"/>
        </w:rPr>
        <w:t>Here an important distinction must be made. Moore</w:t>
      </w:r>
      <w:r w:rsidR="008B7F37" w:rsidRPr="004B5EFB">
        <w:rPr>
          <w:rFonts w:ascii="Times New Roman" w:hAnsi="Times New Roman" w:cs="Times New Roman"/>
          <w:sz w:val="24"/>
          <w:szCs w:val="24"/>
        </w:rPr>
        <w:t xml:space="preserve"> </w:t>
      </w:r>
      <w:r w:rsidR="008D71C9">
        <w:rPr>
          <w:rFonts w:ascii="Times New Roman" w:hAnsi="Times New Roman" w:cs="Times New Roman"/>
          <w:sz w:val="24"/>
          <w:szCs w:val="24"/>
        </w:rPr>
        <w:t>undeniably exhibits psychological certainty</w:t>
      </w:r>
      <w:r w:rsidR="008B7F37" w:rsidRPr="004B5EFB">
        <w:rPr>
          <w:rFonts w:ascii="Times New Roman" w:hAnsi="Times New Roman" w:cs="Times New Roman"/>
          <w:sz w:val="24"/>
          <w:szCs w:val="24"/>
        </w:rPr>
        <w:t xml:space="preserve"> that he has a hand. On that matter, the attitude he has towards the proposition of his handedness, he is surely an authority, and can be taken at his word. What is at question is whether this proposition is certain for him; that is, whether it possesses propositional </w:t>
      </w:r>
      <w:r w:rsidR="008B7F37" w:rsidRPr="004B5EFB">
        <w:rPr>
          <w:rFonts w:ascii="Times New Roman" w:hAnsi="Times New Roman" w:cs="Times New Roman"/>
          <w:sz w:val="24"/>
          <w:szCs w:val="24"/>
        </w:rPr>
        <w:lastRenderedPageBreak/>
        <w:t>certainty. If it does not, then he cannot be justified in his assertion. But what it means for a proposit</w:t>
      </w:r>
      <w:r w:rsidR="00C3291D" w:rsidRPr="004B5EFB">
        <w:rPr>
          <w:rFonts w:ascii="Times New Roman" w:hAnsi="Times New Roman" w:cs="Times New Roman"/>
          <w:sz w:val="24"/>
          <w:szCs w:val="24"/>
        </w:rPr>
        <w:t>ion to be certain for a person</w:t>
      </w:r>
      <w:r w:rsidR="008B7F37" w:rsidRPr="004B5EFB">
        <w:rPr>
          <w:rFonts w:ascii="Times New Roman" w:hAnsi="Times New Roman" w:cs="Times New Roman"/>
          <w:sz w:val="24"/>
          <w:szCs w:val="24"/>
        </w:rPr>
        <w:t xml:space="preserve"> is far from clear.</w:t>
      </w:r>
    </w:p>
    <w:p w14:paraId="2FCE0F12" w14:textId="71E227BF" w:rsidR="008B7F37" w:rsidRPr="004B5EFB" w:rsidRDefault="00180418"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Wittgenstein </w:t>
      </w:r>
      <w:r w:rsidR="008D43C2" w:rsidRPr="004B5EFB">
        <w:rPr>
          <w:rFonts w:ascii="Times New Roman" w:hAnsi="Times New Roman" w:cs="Times New Roman"/>
          <w:sz w:val="24"/>
          <w:szCs w:val="24"/>
        </w:rPr>
        <w:t xml:space="preserve">takes a </w:t>
      </w:r>
      <w:r w:rsidR="000C5A8A" w:rsidRPr="004B5EFB">
        <w:rPr>
          <w:rFonts w:ascii="Times New Roman" w:hAnsi="Times New Roman" w:cs="Times New Roman"/>
          <w:sz w:val="24"/>
          <w:szCs w:val="24"/>
        </w:rPr>
        <w:t xml:space="preserve">semantics-based, </w:t>
      </w:r>
      <w:proofErr w:type="spellStart"/>
      <w:r w:rsidR="000C5A8A" w:rsidRPr="004B5EFB">
        <w:rPr>
          <w:rFonts w:ascii="Times New Roman" w:hAnsi="Times New Roman" w:cs="Times New Roman"/>
          <w:sz w:val="24"/>
          <w:szCs w:val="24"/>
        </w:rPr>
        <w:t>contextualist</w:t>
      </w:r>
      <w:proofErr w:type="spellEnd"/>
      <w:r w:rsidR="000C5A8A" w:rsidRPr="004B5EFB">
        <w:rPr>
          <w:rFonts w:ascii="Times New Roman" w:hAnsi="Times New Roman" w:cs="Times New Roman"/>
          <w:sz w:val="24"/>
          <w:szCs w:val="24"/>
        </w:rPr>
        <w:t xml:space="preserve"> approach. Moore’s assertion that he knows he has a hand cannot by itself tell us that he does know, but only that he believes he knows (OC §137). What Wittgenstein gleans from Moore’s argument, however, is that certai</w:t>
      </w:r>
      <w:r w:rsidR="001A22FD" w:rsidRPr="004B5EFB">
        <w:rPr>
          <w:rFonts w:ascii="Times New Roman" w:hAnsi="Times New Roman" w:cs="Times New Roman"/>
          <w:sz w:val="24"/>
          <w:szCs w:val="24"/>
        </w:rPr>
        <w:t>n empirical propositions require</w:t>
      </w:r>
      <w:r w:rsidR="000C5A8A" w:rsidRPr="004B5EFB">
        <w:rPr>
          <w:rFonts w:ascii="Times New Roman" w:hAnsi="Times New Roman" w:cs="Times New Roman"/>
          <w:sz w:val="24"/>
          <w:szCs w:val="24"/>
        </w:rPr>
        <w:t xml:space="preserve"> no argument, within a certain context. These pr</w:t>
      </w:r>
      <w:r w:rsidR="00A77A57" w:rsidRPr="004B5EFB">
        <w:rPr>
          <w:rFonts w:ascii="Times New Roman" w:hAnsi="Times New Roman" w:cs="Times New Roman"/>
          <w:sz w:val="24"/>
          <w:szCs w:val="24"/>
        </w:rPr>
        <w:t>opositions, variously known as ‘hinge propositions’ or ‘bedrock propositions</w:t>
      </w:r>
      <w:r w:rsidR="008D71C9">
        <w:rPr>
          <w:rFonts w:ascii="Times New Roman" w:hAnsi="Times New Roman" w:cs="Times New Roman"/>
          <w:sz w:val="24"/>
          <w:szCs w:val="24"/>
        </w:rPr>
        <w:t>,</w:t>
      </w:r>
      <w:r w:rsidR="00A77A57" w:rsidRPr="004B5EFB">
        <w:rPr>
          <w:rFonts w:ascii="Times New Roman" w:hAnsi="Times New Roman" w:cs="Times New Roman"/>
          <w:sz w:val="24"/>
          <w:szCs w:val="24"/>
        </w:rPr>
        <w:t>’</w:t>
      </w:r>
      <w:r w:rsidR="000C5A8A" w:rsidRPr="004B5EFB">
        <w:rPr>
          <w:rFonts w:ascii="Times New Roman" w:hAnsi="Times New Roman" w:cs="Times New Roman"/>
          <w:sz w:val="24"/>
          <w:szCs w:val="24"/>
        </w:rPr>
        <w:t xml:space="preserve"> require no independent motivation. Rather, they serve as the foundations of our belief systems</w:t>
      </w:r>
      <w:r w:rsidR="004578F2" w:rsidRPr="004B5EFB">
        <w:rPr>
          <w:rFonts w:ascii="Times New Roman" w:hAnsi="Times New Roman" w:cs="Times New Roman"/>
          <w:sz w:val="24"/>
          <w:szCs w:val="24"/>
        </w:rPr>
        <w:t>. They “stand fast” for us. They are the hinges on which our beliefs turn.</w:t>
      </w:r>
      <w:r w:rsidR="00B22741" w:rsidRPr="004B5EFB">
        <w:rPr>
          <w:rStyle w:val="FootnoteReference"/>
          <w:rFonts w:ascii="Times New Roman" w:hAnsi="Times New Roman" w:cs="Times New Roman"/>
          <w:sz w:val="24"/>
          <w:szCs w:val="24"/>
        </w:rPr>
        <w:footnoteReference w:id="4"/>
      </w:r>
      <w:r w:rsidR="004578F2" w:rsidRPr="004B5EFB">
        <w:rPr>
          <w:rFonts w:ascii="Times New Roman" w:hAnsi="Times New Roman" w:cs="Times New Roman"/>
          <w:sz w:val="24"/>
          <w:szCs w:val="24"/>
        </w:rPr>
        <w:t xml:space="preserve"> </w:t>
      </w:r>
      <w:r w:rsidR="00B22741" w:rsidRPr="004B5EFB">
        <w:rPr>
          <w:rFonts w:ascii="Times New Roman" w:hAnsi="Times New Roman" w:cs="Times New Roman"/>
          <w:sz w:val="24"/>
          <w:szCs w:val="24"/>
        </w:rPr>
        <w:t xml:space="preserve">Hinge propositions act as assumptions which provide the grounds for empirical investigation. </w:t>
      </w:r>
    </w:p>
    <w:p w14:paraId="0F24FEC8" w14:textId="019A5A46" w:rsidR="00B22741" w:rsidRPr="004B5EFB" w:rsidRDefault="00B22741"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That Moore has a hand stands fast for him, in that, if he were to doubt it, he could not then motivate any further beliefs. Wittgenstein claims that propositions such as “I have a hand” cannot be mistaken, a mistake being (I take it) an error in investigation. </w:t>
      </w:r>
      <w:r w:rsidR="00EF12C6" w:rsidRPr="004B5EFB">
        <w:rPr>
          <w:rFonts w:ascii="Times New Roman" w:hAnsi="Times New Roman" w:cs="Times New Roman"/>
          <w:sz w:val="24"/>
          <w:szCs w:val="24"/>
        </w:rPr>
        <w:t>There cannot be an error in investigation because for these propositi</w:t>
      </w:r>
      <w:r w:rsidR="001A22FD" w:rsidRPr="004B5EFB">
        <w:rPr>
          <w:rFonts w:ascii="Times New Roman" w:hAnsi="Times New Roman" w:cs="Times New Roman"/>
          <w:sz w:val="24"/>
          <w:szCs w:val="24"/>
        </w:rPr>
        <w:t>ons there is no investigation</w:t>
      </w:r>
      <w:r w:rsidR="001A22FD" w:rsidRPr="004B5EFB">
        <w:rPr>
          <w:rStyle w:val="FootnoteReference"/>
          <w:rFonts w:ascii="Times New Roman" w:hAnsi="Times New Roman" w:cs="Times New Roman"/>
          <w:sz w:val="24"/>
          <w:szCs w:val="24"/>
        </w:rPr>
        <w:footnoteReference w:id="5"/>
      </w:r>
      <w:r w:rsidR="00EF12C6" w:rsidRPr="004B5EFB">
        <w:rPr>
          <w:rFonts w:ascii="Times New Roman" w:hAnsi="Times New Roman" w:cs="Times New Roman"/>
          <w:sz w:val="24"/>
          <w:szCs w:val="24"/>
        </w:rPr>
        <w:t xml:space="preserve">; one does not check to see if one has a hand, or if one’s name is as one thinks it is, or if 2+2=4, before giving a reply. These propositions are certain. They are part of a picture of the world which is “the inherited </w:t>
      </w:r>
      <w:r w:rsidR="00EF12C6" w:rsidRPr="004B5EFB">
        <w:rPr>
          <w:rFonts w:ascii="Times New Roman" w:hAnsi="Times New Roman" w:cs="Times New Roman"/>
          <w:sz w:val="24"/>
          <w:szCs w:val="24"/>
        </w:rPr>
        <w:lastRenderedPageBreak/>
        <w:t>background against which I distinguish between true and false.” (OC §94) Without this picture, no empirical investigation is possible. “If you tried to doubt everything you would not get so far as doubting anything. The game of doubting presupposes certainty.” (OC §115)</w:t>
      </w:r>
      <w:r w:rsidR="009B76E1" w:rsidRPr="004B5EFB">
        <w:rPr>
          <w:rFonts w:ascii="Times New Roman" w:hAnsi="Times New Roman" w:cs="Times New Roman"/>
          <w:sz w:val="24"/>
          <w:szCs w:val="24"/>
        </w:rPr>
        <w:t xml:space="preserve"> </w:t>
      </w:r>
    </w:p>
    <w:p w14:paraId="194EFEF3" w14:textId="437091BB" w:rsidR="003677D9" w:rsidRPr="004B5EFB" w:rsidRDefault="003677D9" w:rsidP="00DF6075">
      <w:pPr>
        <w:pStyle w:val="ListParagraph"/>
        <w:numPr>
          <w:ilvl w:val="0"/>
          <w:numId w:val="4"/>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 xml:space="preserve">Skepticism </w:t>
      </w:r>
      <w:r w:rsidR="00E93495" w:rsidRPr="004B5EFB">
        <w:rPr>
          <w:rFonts w:ascii="Times New Roman" w:hAnsi="Times New Roman" w:cs="Times New Roman"/>
          <w:sz w:val="24"/>
          <w:szCs w:val="24"/>
        </w:rPr>
        <w:t>and Doubt</w:t>
      </w:r>
    </w:p>
    <w:p w14:paraId="06975DEA" w14:textId="72ECED40" w:rsidR="00BC6B26" w:rsidRPr="004B5EFB" w:rsidRDefault="00FE7021"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Here I </w:t>
      </w:r>
      <w:r w:rsidR="00E37D20" w:rsidRPr="004B5EFB">
        <w:rPr>
          <w:rFonts w:ascii="Times New Roman" w:hAnsi="Times New Roman" w:cs="Times New Roman"/>
          <w:sz w:val="24"/>
          <w:szCs w:val="24"/>
        </w:rPr>
        <w:t xml:space="preserve">would like to </w:t>
      </w:r>
      <w:r w:rsidRPr="004B5EFB">
        <w:rPr>
          <w:rFonts w:ascii="Times New Roman" w:hAnsi="Times New Roman" w:cs="Times New Roman"/>
          <w:sz w:val="24"/>
          <w:szCs w:val="24"/>
        </w:rPr>
        <w:t>draw another distinction. That is</w:t>
      </w:r>
      <w:r w:rsidR="00BC6B26" w:rsidRPr="004B5EFB">
        <w:rPr>
          <w:rFonts w:ascii="Times New Roman" w:hAnsi="Times New Roman" w:cs="Times New Roman"/>
          <w:sz w:val="24"/>
          <w:szCs w:val="24"/>
        </w:rPr>
        <w:t xml:space="preserve"> between doubt and skepticism. Hinge propositions provide the grounds for investigation, but are not themselves subject to investigation in regular contexts. Not only </w:t>
      </w:r>
      <w:r w:rsidR="00265BEE">
        <w:rPr>
          <w:rFonts w:ascii="Times New Roman" w:hAnsi="Times New Roman" w:cs="Times New Roman"/>
          <w:sz w:val="24"/>
          <w:szCs w:val="24"/>
        </w:rPr>
        <w:t xml:space="preserve">are they not subject to it, </w:t>
      </w:r>
      <w:r w:rsidR="00BC6B26" w:rsidRPr="004B5EFB">
        <w:rPr>
          <w:rFonts w:ascii="Times New Roman" w:hAnsi="Times New Roman" w:cs="Times New Roman"/>
          <w:sz w:val="24"/>
          <w:szCs w:val="24"/>
        </w:rPr>
        <w:t>they cannot be. If I were to doubt I had a hand, with all the evidence I have now of my handedness, I would have no means of ascertaining whether I do: “If I were to have any doubt of [my having a hand], then I don’t know why I should trust my eyes.” (OC §125)</w:t>
      </w:r>
      <w:r w:rsidR="006152DB" w:rsidRPr="004B5EFB">
        <w:rPr>
          <w:rFonts w:ascii="Times New Roman" w:hAnsi="Times New Roman" w:cs="Times New Roman"/>
          <w:sz w:val="24"/>
          <w:szCs w:val="24"/>
        </w:rPr>
        <w:t xml:space="preserve"> Investigation ends.</w:t>
      </w:r>
    </w:p>
    <w:p w14:paraId="77FA7EDF" w14:textId="5A08495F" w:rsidR="006152DB" w:rsidRPr="004B5EFB" w:rsidRDefault="006152DB"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The focus here is on the role these propositions play. But not all hinge pr</w:t>
      </w:r>
      <w:r w:rsidR="00DC4DFF" w:rsidRPr="004B5EFB">
        <w:rPr>
          <w:rFonts w:ascii="Times New Roman" w:hAnsi="Times New Roman" w:cs="Times New Roman"/>
          <w:sz w:val="24"/>
          <w:szCs w:val="24"/>
        </w:rPr>
        <w:t xml:space="preserve">opositions are necessarily so. “…Yet this is right: the same proposition may get treated at one time as something to test by experience, at another as a rule of testing.” (OC §98) In a normal context, the proposition “I have a hand” is taken as part of the bedrock of investigation. But the skeptical argument changes the context. By introducing the possibility of </w:t>
      </w:r>
      <w:r w:rsidR="006C7B76" w:rsidRPr="004B5EFB">
        <w:rPr>
          <w:rFonts w:ascii="Times New Roman" w:hAnsi="Times New Roman" w:cs="Times New Roman"/>
          <w:sz w:val="24"/>
          <w:szCs w:val="24"/>
        </w:rPr>
        <w:t>one’s being in a skeptical scenario (e.g.</w:t>
      </w:r>
      <w:r w:rsidR="00D65B44" w:rsidRPr="004B5EFB">
        <w:rPr>
          <w:rFonts w:ascii="Times New Roman" w:hAnsi="Times New Roman" w:cs="Times New Roman"/>
          <w:sz w:val="24"/>
          <w:szCs w:val="24"/>
        </w:rPr>
        <w:t xml:space="preserve"> a brain in a vat), the skeptic</w:t>
      </w:r>
      <w:r w:rsidR="006C7B76" w:rsidRPr="004B5EFB">
        <w:rPr>
          <w:rFonts w:ascii="Times New Roman" w:hAnsi="Times New Roman" w:cs="Times New Roman"/>
          <w:sz w:val="24"/>
          <w:szCs w:val="24"/>
        </w:rPr>
        <w:t xml:space="preserve"> can claim to shift </w:t>
      </w:r>
      <w:r w:rsidR="007361D1" w:rsidRPr="004B5EFB">
        <w:rPr>
          <w:rFonts w:ascii="Times New Roman" w:hAnsi="Times New Roman" w:cs="Times New Roman"/>
          <w:sz w:val="24"/>
          <w:szCs w:val="24"/>
        </w:rPr>
        <w:t xml:space="preserve">the </w:t>
      </w:r>
      <w:r w:rsidR="006C7B76" w:rsidRPr="004B5EFB">
        <w:rPr>
          <w:rFonts w:ascii="Times New Roman" w:hAnsi="Times New Roman" w:cs="Times New Roman"/>
          <w:sz w:val="24"/>
          <w:szCs w:val="24"/>
        </w:rPr>
        <w:t>context so as to strip ordinary propositions of their certain status.</w:t>
      </w:r>
    </w:p>
    <w:p w14:paraId="5FE218F0" w14:textId="77777777" w:rsidR="006C7B76" w:rsidRPr="004B5EFB" w:rsidRDefault="006C7B76"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Wittgenstein produces the threads of a response, which forms the heart of the distinction I would like to</w:t>
      </w:r>
      <w:r w:rsidR="00D65B44" w:rsidRPr="004B5EFB">
        <w:rPr>
          <w:rFonts w:ascii="Times New Roman" w:hAnsi="Times New Roman" w:cs="Times New Roman"/>
          <w:sz w:val="24"/>
          <w:szCs w:val="24"/>
        </w:rPr>
        <w:t xml:space="preserve"> draw. T</w:t>
      </w:r>
      <w:r w:rsidRPr="004B5EFB">
        <w:rPr>
          <w:rFonts w:ascii="Times New Roman" w:hAnsi="Times New Roman" w:cs="Times New Roman"/>
          <w:sz w:val="24"/>
          <w:szCs w:val="24"/>
        </w:rPr>
        <w:t xml:space="preserve">he skeptical argument merely introduces the possibility of a skeptical scenario. There is no actual evidence in its favor. As Wittgenstein puts it: “Everything that I have seen or heard gives me the conviction that no man has ever been far from the earth. Nothing in my picture of the world speaks in favor of the opposite.” (OC §93) Everything speaks for my handedness, nothing against. </w:t>
      </w:r>
      <w:r w:rsidR="00D30676" w:rsidRPr="004B5EFB">
        <w:rPr>
          <w:rFonts w:ascii="Times New Roman" w:hAnsi="Times New Roman" w:cs="Times New Roman"/>
          <w:sz w:val="24"/>
          <w:szCs w:val="24"/>
        </w:rPr>
        <w:t xml:space="preserve">It is possible that the earth only sprang into being five minutes ago, </w:t>
      </w:r>
      <w:r w:rsidR="00D30676" w:rsidRPr="004B5EFB">
        <w:rPr>
          <w:rFonts w:ascii="Times New Roman" w:hAnsi="Times New Roman" w:cs="Times New Roman"/>
          <w:sz w:val="24"/>
          <w:szCs w:val="24"/>
        </w:rPr>
        <w:lastRenderedPageBreak/>
        <w:t xml:space="preserve">in such a state as to produce a false perception of history. But “[w]hat we call historical evidence points to the existence of the earth a long time before my birth; -- the opposite hypothesis has </w:t>
      </w:r>
      <w:r w:rsidR="00D30676" w:rsidRPr="00265BEE">
        <w:rPr>
          <w:rFonts w:ascii="Times New Roman" w:hAnsi="Times New Roman" w:cs="Times New Roman"/>
          <w:i/>
          <w:sz w:val="24"/>
          <w:szCs w:val="24"/>
        </w:rPr>
        <w:t>nothing</w:t>
      </w:r>
      <w:r w:rsidR="00D30676" w:rsidRPr="004B5EFB">
        <w:rPr>
          <w:rFonts w:ascii="Times New Roman" w:hAnsi="Times New Roman" w:cs="Times New Roman"/>
          <w:sz w:val="24"/>
          <w:szCs w:val="24"/>
        </w:rPr>
        <w:t xml:space="preserve"> on its side.” (OC §190, emphasis his)</w:t>
      </w:r>
    </w:p>
    <w:p w14:paraId="7FE386A0" w14:textId="1D8523D8" w:rsidR="006C7B76" w:rsidRPr="004B5EFB" w:rsidRDefault="006C7B76"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This is of course not an argument against the </w:t>
      </w:r>
      <w:r w:rsidR="0099091F" w:rsidRPr="004B5EFB">
        <w:rPr>
          <w:rFonts w:ascii="Times New Roman" w:hAnsi="Times New Roman" w:cs="Times New Roman"/>
          <w:sz w:val="24"/>
          <w:szCs w:val="24"/>
        </w:rPr>
        <w:t xml:space="preserve">skeptic. Our imaginary foe seeks to undermine the possibility of knowledge. </w:t>
      </w:r>
      <w:r w:rsidR="00A359D8" w:rsidRPr="004B5EFB">
        <w:rPr>
          <w:rFonts w:ascii="Times New Roman" w:hAnsi="Times New Roman" w:cs="Times New Roman"/>
          <w:sz w:val="24"/>
          <w:szCs w:val="24"/>
        </w:rPr>
        <w:t xml:space="preserve">They do not need to show that we are wrong; only that if we were, we would not be able to tell. </w:t>
      </w:r>
      <w:r w:rsidR="0099091F" w:rsidRPr="004B5EFB">
        <w:rPr>
          <w:rFonts w:ascii="Times New Roman" w:hAnsi="Times New Roman" w:cs="Times New Roman"/>
          <w:sz w:val="24"/>
          <w:szCs w:val="24"/>
        </w:rPr>
        <w:t xml:space="preserve">However, it does allow us to distinguish between skepticism and doubt. Doubt </w:t>
      </w:r>
      <w:r w:rsidR="007361D1" w:rsidRPr="004B5EFB">
        <w:rPr>
          <w:rFonts w:ascii="Times New Roman" w:hAnsi="Times New Roman" w:cs="Times New Roman"/>
          <w:sz w:val="24"/>
          <w:szCs w:val="24"/>
        </w:rPr>
        <w:t>has</w:t>
      </w:r>
      <w:r w:rsidR="0099091F" w:rsidRPr="004B5EFB">
        <w:rPr>
          <w:rFonts w:ascii="Times New Roman" w:hAnsi="Times New Roman" w:cs="Times New Roman"/>
          <w:sz w:val="24"/>
          <w:szCs w:val="24"/>
        </w:rPr>
        <w:t xml:space="preserve"> grounds; skepticism does not. This is what allows hin</w:t>
      </w:r>
      <w:r w:rsidR="008D71C9">
        <w:rPr>
          <w:rFonts w:ascii="Times New Roman" w:hAnsi="Times New Roman" w:cs="Times New Roman"/>
          <w:sz w:val="24"/>
          <w:szCs w:val="24"/>
        </w:rPr>
        <w:t>ge propositions to “stand fast,”</w:t>
      </w:r>
      <w:r w:rsidR="0099091F" w:rsidRPr="004B5EFB">
        <w:rPr>
          <w:rFonts w:ascii="Times New Roman" w:hAnsi="Times New Roman" w:cs="Times New Roman"/>
          <w:sz w:val="24"/>
          <w:szCs w:val="24"/>
        </w:rPr>
        <w:t xml:space="preserve"> to be certain. There are no grounds for doubting them. At the same time, they are not immune to skepticism. The mere possibility that we might have the same evidence and be wrong is enough for the skeptic’s argument. But this would not be an error of investigation. It would not be a mistake.</w:t>
      </w:r>
    </w:p>
    <w:p w14:paraId="56B0A75A" w14:textId="69155E17" w:rsidR="0035788A" w:rsidRPr="004B5EFB" w:rsidRDefault="00320AE7"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Hinge propositions</w:t>
      </w:r>
      <w:r w:rsidR="00EB1B39" w:rsidRPr="004B5EFB">
        <w:rPr>
          <w:rFonts w:ascii="Times New Roman" w:hAnsi="Times New Roman" w:cs="Times New Roman"/>
          <w:sz w:val="24"/>
          <w:szCs w:val="24"/>
        </w:rPr>
        <w:t xml:space="preserve"> are those which must be taken as certain in order for investigation to proceed. That </w:t>
      </w:r>
      <w:r w:rsidR="006922D9" w:rsidRPr="004B5EFB">
        <w:rPr>
          <w:rFonts w:ascii="Times New Roman" w:hAnsi="Times New Roman" w:cs="Times New Roman"/>
          <w:sz w:val="24"/>
          <w:szCs w:val="24"/>
        </w:rPr>
        <w:t>I have a hand</w:t>
      </w:r>
      <w:r w:rsidR="00E37D20" w:rsidRPr="004B5EFB">
        <w:rPr>
          <w:rFonts w:ascii="Times New Roman" w:hAnsi="Times New Roman" w:cs="Times New Roman"/>
          <w:sz w:val="24"/>
          <w:szCs w:val="24"/>
        </w:rPr>
        <w:t>;</w:t>
      </w:r>
      <w:r w:rsidR="006922D9" w:rsidRPr="004B5EFB">
        <w:rPr>
          <w:rFonts w:ascii="Times New Roman" w:hAnsi="Times New Roman" w:cs="Times New Roman"/>
          <w:sz w:val="24"/>
          <w:szCs w:val="24"/>
        </w:rPr>
        <w:t xml:space="preserve"> </w:t>
      </w:r>
      <w:r w:rsidR="00EB1B39" w:rsidRPr="004B5EFB">
        <w:rPr>
          <w:rFonts w:ascii="Times New Roman" w:hAnsi="Times New Roman" w:cs="Times New Roman"/>
          <w:sz w:val="24"/>
          <w:szCs w:val="24"/>
        </w:rPr>
        <w:t>that the world has existed for a long time</w:t>
      </w:r>
      <w:r w:rsidR="00E37D20" w:rsidRPr="004B5EFB">
        <w:rPr>
          <w:rFonts w:ascii="Times New Roman" w:hAnsi="Times New Roman" w:cs="Times New Roman"/>
          <w:sz w:val="24"/>
          <w:szCs w:val="24"/>
        </w:rPr>
        <w:t>;</w:t>
      </w:r>
      <w:r w:rsidR="006922D9" w:rsidRPr="004B5EFB">
        <w:rPr>
          <w:rFonts w:ascii="Times New Roman" w:hAnsi="Times New Roman" w:cs="Times New Roman"/>
          <w:sz w:val="24"/>
          <w:szCs w:val="24"/>
        </w:rPr>
        <w:t xml:space="preserve"> that my name is E.P.; if I were to doubt these beliefs, I could not justify any beliefs whatsoever. These propositions must be immune to doubt if investigation is to proceed. </w:t>
      </w:r>
      <w:r w:rsidR="0035788A" w:rsidRPr="004B5EFB">
        <w:rPr>
          <w:rFonts w:ascii="Times New Roman" w:hAnsi="Times New Roman" w:cs="Times New Roman"/>
          <w:sz w:val="24"/>
          <w:szCs w:val="24"/>
        </w:rPr>
        <w:t>I would like to suggest</w:t>
      </w:r>
      <w:r w:rsidR="00757AC9" w:rsidRPr="004B5EFB">
        <w:rPr>
          <w:rFonts w:ascii="Times New Roman" w:hAnsi="Times New Roman" w:cs="Times New Roman"/>
          <w:sz w:val="24"/>
          <w:szCs w:val="24"/>
        </w:rPr>
        <w:t>, in line (I think) with Wittgenstein,</w:t>
      </w:r>
      <w:r w:rsidR="0035788A" w:rsidRPr="004B5EFB">
        <w:rPr>
          <w:rFonts w:ascii="Times New Roman" w:hAnsi="Times New Roman" w:cs="Times New Roman"/>
          <w:sz w:val="24"/>
          <w:szCs w:val="24"/>
        </w:rPr>
        <w:t xml:space="preserve"> that these propositions are </w:t>
      </w:r>
      <w:r w:rsidR="0083424A" w:rsidRPr="004B5EFB">
        <w:rPr>
          <w:rFonts w:ascii="Times New Roman" w:hAnsi="Times New Roman" w:cs="Times New Roman"/>
          <w:sz w:val="24"/>
          <w:szCs w:val="24"/>
        </w:rPr>
        <w:t>susceptible to skepticism, but not to</w:t>
      </w:r>
      <w:r w:rsidR="0035788A" w:rsidRPr="004B5EFB">
        <w:rPr>
          <w:rFonts w:ascii="Times New Roman" w:hAnsi="Times New Roman" w:cs="Times New Roman"/>
          <w:sz w:val="24"/>
          <w:szCs w:val="24"/>
        </w:rPr>
        <w:t xml:space="preserve"> doubt. </w:t>
      </w:r>
    </w:p>
    <w:p w14:paraId="52111205" w14:textId="1A12E6C0" w:rsidR="00EB1B39" w:rsidRPr="004B5EFB" w:rsidRDefault="006922D9"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This by itself is a purely pragmatic argument</w:t>
      </w:r>
      <w:r w:rsidR="0035788A" w:rsidRPr="004B5EFB">
        <w:rPr>
          <w:rFonts w:ascii="Times New Roman" w:hAnsi="Times New Roman" w:cs="Times New Roman"/>
          <w:sz w:val="24"/>
          <w:szCs w:val="24"/>
        </w:rPr>
        <w:t>, and not one I expect the skeptic</w:t>
      </w:r>
      <w:r w:rsidR="00C63500" w:rsidRPr="004B5EFB">
        <w:rPr>
          <w:rFonts w:ascii="Times New Roman" w:hAnsi="Times New Roman" w:cs="Times New Roman"/>
          <w:sz w:val="24"/>
          <w:szCs w:val="24"/>
        </w:rPr>
        <w:t xml:space="preserve"> </w:t>
      </w:r>
      <w:r w:rsidR="0035788A" w:rsidRPr="004B5EFB">
        <w:rPr>
          <w:rFonts w:ascii="Times New Roman" w:hAnsi="Times New Roman" w:cs="Times New Roman"/>
          <w:sz w:val="24"/>
          <w:szCs w:val="24"/>
        </w:rPr>
        <w:t>to accept</w:t>
      </w:r>
      <w:r w:rsidRPr="004B5EFB">
        <w:rPr>
          <w:rFonts w:ascii="Times New Roman" w:hAnsi="Times New Roman" w:cs="Times New Roman"/>
          <w:sz w:val="24"/>
          <w:szCs w:val="24"/>
        </w:rPr>
        <w:t xml:space="preserve">. What provides epistemic </w:t>
      </w:r>
      <w:r w:rsidR="0035788A" w:rsidRPr="004B5EFB">
        <w:rPr>
          <w:rFonts w:ascii="Times New Roman" w:hAnsi="Times New Roman" w:cs="Times New Roman"/>
          <w:sz w:val="24"/>
          <w:szCs w:val="24"/>
        </w:rPr>
        <w:t xml:space="preserve">motivation </w:t>
      </w:r>
      <w:r w:rsidR="00062DFF">
        <w:rPr>
          <w:rFonts w:ascii="Times New Roman" w:hAnsi="Times New Roman" w:cs="Times New Roman"/>
          <w:sz w:val="24"/>
          <w:szCs w:val="24"/>
        </w:rPr>
        <w:t>is the lack of evidence against ordinary empirical propositions</w:t>
      </w:r>
      <w:r w:rsidR="00C63500" w:rsidRPr="004B5EFB">
        <w:rPr>
          <w:rFonts w:ascii="Times New Roman" w:hAnsi="Times New Roman" w:cs="Times New Roman"/>
          <w:sz w:val="24"/>
          <w:szCs w:val="24"/>
        </w:rPr>
        <w:t xml:space="preserve">. </w:t>
      </w:r>
      <w:r w:rsidR="0007791B" w:rsidRPr="004B5EFB">
        <w:rPr>
          <w:rFonts w:ascii="Times New Roman" w:hAnsi="Times New Roman" w:cs="Times New Roman"/>
          <w:sz w:val="24"/>
          <w:szCs w:val="24"/>
        </w:rPr>
        <w:t xml:space="preserve">The skeptic and the ordinary doubter have different aims. Skepticism targets the capacity for knowledge. Doubt targets </w:t>
      </w:r>
      <w:r w:rsidR="0004657C">
        <w:rPr>
          <w:rFonts w:ascii="Times New Roman" w:hAnsi="Times New Roman" w:cs="Times New Roman"/>
          <w:sz w:val="24"/>
          <w:szCs w:val="24"/>
        </w:rPr>
        <w:t xml:space="preserve">specific </w:t>
      </w:r>
      <w:r w:rsidR="0007791B" w:rsidRPr="004B5EFB">
        <w:rPr>
          <w:rFonts w:ascii="Times New Roman" w:hAnsi="Times New Roman" w:cs="Times New Roman"/>
          <w:sz w:val="24"/>
          <w:szCs w:val="24"/>
        </w:rPr>
        <w:t xml:space="preserve">propositions. It is not simply that the skeptic need not offer grounds. They cannot. </w:t>
      </w:r>
      <w:r w:rsidR="00757AC9" w:rsidRPr="004B5EFB">
        <w:rPr>
          <w:rFonts w:ascii="Times New Roman" w:hAnsi="Times New Roman" w:cs="Times New Roman"/>
          <w:sz w:val="24"/>
          <w:szCs w:val="24"/>
        </w:rPr>
        <w:t xml:space="preserve">Any grounds that they might offer would undermine their position. Their very point is that we cannot have knowledge of the external world. </w:t>
      </w:r>
      <w:r w:rsidR="003677D9" w:rsidRPr="004B5EFB">
        <w:rPr>
          <w:rFonts w:ascii="Times New Roman" w:hAnsi="Times New Roman" w:cs="Times New Roman"/>
          <w:sz w:val="24"/>
          <w:szCs w:val="24"/>
        </w:rPr>
        <w:t>As a</w:t>
      </w:r>
      <w:r w:rsidR="00757AC9" w:rsidRPr="004B5EFB">
        <w:rPr>
          <w:rFonts w:ascii="Times New Roman" w:hAnsi="Times New Roman" w:cs="Times New Roman"/>
          <w:sz w:val="24"/>
          <w:szCs w:val="24"/>
        </w:rPr>
        <w:t>ny evidence that I am actually in a skeptical scenario would have to be grounde</w:t>
      </w:r>
      <w:r w:rsidR="003677D9" w:rsidRPr="004B5EFB">
        <w:rPr>
          <w:rFonts w:ascii="Times New Roman" w:hAnsi="Times New Roman" w:cs="Times New Roman"/>
          <w:sz w:val="24"/>
          <w:szCs w:val="24"/>
        </w:rPr>
        <w:t xml:space="preserve">d in the external </w:t>
      </w:r>
      <w:r w:rsidR="003677D9" w:rsidRPr="004B5EFB">
        <w:rPr>
          <w:rFonts w:ascii="Times New Roman" w:hAnsi="Times New Roman" w:cs="Times New Roman"/>
          <w:sz w:val="24"/>
          <w:szCs w:val="24"/>
        </w:rPr>
        <w:lastRenderedPageBreak/>
        <w:t xml:space="preserve">world, </w:t>
      </w:r>
      <w:r w:rsidR="00757AC9" w:rsidRPr="004B5EFB">
        <w:rPr>
          <w:rFonts w:ascii="Times New Roman" w:hAnsi="Times New Roman" w:cs="Times New Roman"/>
          <w:sz w:val="24"/>
          <w:szCs w:val="24"/>
        </w:rPr>
        <w:t xml:space="preserve">they can offer none. </w:t>
      </w:r>
      <w:r w:rsidR="003677D9" w:rsidRPr="004B5EFB">
        <w:rPr>
          <w:rFonts w:ascii="Times New Roman" w:hAnsi="Times New Roman" w:cs="Times New Roman"/>
          <w:sz w:val="24"/>
          <w:szCs w:val="24"/>
        </w:rPr>
        <w:t>Offering grounds against my handedness, for example, such as my having just been in a horrible car crash, shifts the context from a skeptical one to that of normal investigation. My having hands then loses its status both as a hinge proposition and as a target of skepticism</w:t>
      </w:r>
      <w:r w:rsidR="00DF42D1" w:rsidRPr="004B5EFB">
        <w:rPr>
          <w:rFonts w:ascii="Times New Roman" w:hAnsi="Times New Roman" w:cs="Times New Roman"/>
          <w:sz w:val="24"/>
          <w:szCs w:val="24"/>
        </w:rPr>
        <w:t>, and becomes rather a target of doubt</w:t>
      </w:r>
      <w:r w:rsidR="003677D9" w:rsidRPr="004B5EFB">
        <w:rPr>
          <w:rFonts w:ascii="Times New Roman" w:hAnsi="Times New Roman" w:cs="Times New Roman"/>
          <w:sz w:val="24"/>
          <w:szCs w:val="24"/>
        </w:rPr>
        <w:t>. The true distinction I can draw here, then, is this: doubt admits grounds, and skepticism does not. Whether doubt requires grounds remains to be shown.</w:t>
      </w:r>
      <w:r w:rsidR="000838CB" w:rsidRPr="004B5EFB">
        <w:rPr>
          <w:rFonts w:ascii="Times New Roman" w:hAnsi="Times New Roman" w:cs="Times New Roman"/>
          <w:sz w:val="24"/>
          <w:szCs w:val="24"/>
        </w:rPr>
        <w:t xml:space="preserve"> </w:t>
      </w:r>
    </w:p>
    <w:p w14:paraId="599AF99A" w14:textId="27B35F0A" w:rsidR="000838CB" w:rsidRPr="004B5EFB" w:rsidRDefault="000838CB"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I arrive at this distinction between skepti</w:t>
      </w:r>
      <w:r w:rsidR="00E37D20" w:rsidRPr="004B5EFB">
        <w:rPr>
          <w:rFonts w:ascii="Times New Roman" w:hAnsi="Times New Roman" w:cs="Times New Roman"/>
          <w:sz w:val="24"/>
          <w:szCs w:val="24"/>
        </w:rPr>
        <w:t>cism and doubt through</w:t>
      </w:r>
      <w:r w:rsidRPr="004B5EFB">
        <w:rPr>
          <w:rFonts w:ascii="Times New Roman" w:hAnsi="Times New Roman" w:cs="Times New Roman"/>
          <w:sz w:val="24"/>
          <w:szCs w:val="24"/>
        </w:rPr>
        <w:t xml:space="preserve"> Wittgenstein, but it is not necessarily tied to </w:t>
      </w:r>
      <w:proofErr w:type="spellStart"/>
      <w:r w:rsidRPr="004B5EFB">
        <w:rPr>
          <w:rFonts w:ascii="Times New Roman" w:hAnsi="Times New Roman" w:cs="Times New Roman"/>
          <w:sz w:val="24"/>
          <w:szCs w:val="24"/>
        </w:rPr>
        <w:t>contextualism</w:t>
      </w:r>
      <w:proofErr w:type="spellEnd"/>
      <w:r w:rsidRPr="004B5EFB">
        <w:rPr>
          <w:rFonts w:ascii="Times New Roman" w:hAnsi="Times New Roman" w:cs="Times New Roman"/>
          <w:sz w:val="24"/>
          <w:szCs w:val="24"/>
        </w:rPr>
        <w:t xml:space="preserve">. Even if one rejects the notion that the skeptic shifts the context of investigation, or that requirements for certainty depend upon context, I believe that my distinction still stands. Skepticism seeks to undermine </w:t>
      </w:r>
      <w:r w:rsidR="00DC3862" w:rsidRPr="004B5EFB">
        <w:rPr>
          <w:rFonts w:ascii="Times New Roman" w:hAnsi="Times New Roman" w:cs="Times New Roman"/>
          <w:sz w:val="24"/>
          <w:szCs w:val="24"/>
        </w:rPr>
        <w:t xml:space="preserve">all knowledge, and neither brings nor requires evidential basis. </w:t>
      </w:r>
      <w:r w:rsidR="00750B9C" w:rsidRPr="004B5EFB">
        <w:rPr>
          <w:rFonts w:ascii="Times New Roman" w:hAnsi="Times New Roman" w:cs="Times New Roman"/>
          <w:sz w:val="24"/>
          <w:szCs w:val="24"/>
        </w:rPr>
        <w:t>‘</w:t>
      </w:r>
      <w:r w:rsidR="00DC3862" w:rsidRPr="004B5EFB">
        <w:rPr>
          <w:rFonts w:ascii="Times New Roman" w:hAnsi="Times New Roman" w:cs="Times New Roman"/>
          <w:sz w:val="24"/>
          <w:szCs w:val="24"/>
        </w:rPr>
        <w:t>Ordinary</w:t>
      </w:r>
      <w:r w:rsidR="00750B9C" w:rsidRPr="004B5EFB">
        <w:rPr>
          <w:rFonts w:ascii="Times New Roman" w:hAnsi="Times New Roman" w:cs="Times New Roman"/>
          <w:sz w:val="24"/>
          <w:szCs w:val="24"/>
        </w:rPr>
        <w:t>’</w:t>
      </w:r>
      <w:r w:rsidR="00DC3862" w:rsidRPr="004B5EFB">
        <w:rPr>
          <w:rFonts w:ascii="Times New Roman" w:hAnsi="Times New Roman" w:cs="Times New Roman"/>
          <w:sz w:val="24"/>
          <w:szCs w:val="24"/>
        </w:rPr>
        <w:t xml:space="preserve"> </w:t>
      </w:r>
      <w:r w:rsidR="00C75338" w:rsidRPr="004B5EFB">
        <w:rPr>
          <w:rFonts w:ascii="Times New Roman" w:hAnsi="Times New Roman" w:cs="Times New Roman"/>
          <w:sz w:val="24"/>
          <w:szCs w:val="24"/>
        </w:rPr>
        <w:t>doubt (and</w:t>
      </w:r>
      <w:r w:rsidR="00DC3862" w:rsidRPr="004B5EFB">
        <w:rPr>
          <w:rFonts w:ascii="Times New Roman" w:hAnsi="Times New Roman" w:cs="Times New Roman"/>
          <w:sz w:val="24"/>
          <w:szCs w:val="24"/>
        </w:rPr>
        <w:t xml:space="preserve">, I would like to argue, </w:t>
      </w:r>
      <w:r w:rsidR="00750B9C" w:rsidRPr="004B5EFB">
        <w:rPr>
          <w:rFonts w:ascii="Times New Roman" w:hAnsi="Times New Roman" w:cs="Times New Roman"/>
          <w:sz w:val="24"/>
          <w:szCs w:val="24"/>
        </w:rPr>
        <w:t>‘</w:t>
      </w:r>
      <w:r w:rsidR="00DC3862" w:rsidRPr="004B5EFB">
        <w:rPr>
          <w:rFonts w:ascii="Times New Roman" w:hAnsi="Times New Roman" w:cs="Times New Roman"/>
          <w:sz w:val="24"/>
          <w:szCs w:val="24"/>
        </w:rPr>
        <w:t>ordinary</w:t>
      </w:r>
      <w:r w:rsidR="00750B9C" w:rsidRPr="004B5EFB">
        <w:rPr>
          <w:rFonts w:ascii="Times New Roman" w:hAnsi="Times New Roman" w:cs="Times New Roman"/>
          <w:sz w:val="24"/>
          <w:szCs w:val="24"/>
        </w:rPr>
        <w:t>’</w:t>
      </w:r>
      <w:r w:rsidR="00DC3862" w:rsidRPr="004B5EFB">
        <w:rPr>
          <w:rFonts w:ascii="Times New Roman" w:hAnsi="Times New Roman" w:cs="Times New Roman"/>
          <w:sz w:val="24"/>
          <w:szCs w:val="24"/>
        </w:rPr>
        <w:t xml:space="preserve"> doubtfulness</w:t>
      </w:r>
      <w:r w:rsidR="00C75338" w:rsidRPr="004B5EFB">
        <w:rPr>
          <w:rFonts w:ascii="Times New Roman" w:hAnsi="Times New Roman" w:cs="Times New Roman"/>
          <w:sz w:val="24"/>
          <w:szCs w:val="24"/>
        </w:rPr>
        <w:t xml:space="preserve"> as well</w:t>
      </w:r>
      <w:r w:rsidR="00DC3862" w:rsidRPr="004B5EFB">
        <w:rPr>
          <w:rFonts w:ascii="Times New Roman" w:hAnsi="Times New Roman" w:cs="Times New Roman"/>
          <w:sz w:val="24"/>
          <w:szCs w:val="24"/>
        </w:rPr>
        <w:t>)</w:t>
      </w:r>
      <w:r w:rsidR="00C75338" w:rsidRPr="004B5EFB">
        <w:rPr>
          <w:rFonts w:ascii="Times New Roman" w:hAnsi="Times New Roman" w:cs="Times New Roman"/>
          <w:sz w:val="24"/>
          <w:szCs w:val="24"/>
        </w:rPr>
        <w:t xml:space="preserve"> targets specific propositions, and admits grounds related to those propositions. For the remainder of this paper, I will set skepticism aside, and focus on doubt in this </w:t>
      </w:r>
      <w:r w:rsidR="00DA1083" w:rsidRPr="004B5EFB">
        <w:rPr>
          <w:rFonts w:ascii="Times New Roman" w:hAnsi="Times New Roman" w:cs="Times New Roman"/>
          <w:sz w:val="24"/>
          <w:szCs w:val="24"/>
        </w:rPr>
        <w:t xml:space="preserve">latter, ordinary </w:t>
      </w:r>
      <w:r w:rsidR="00C75338" w:rsidRPr="004B5EFB">
        <w:rPr>
          <w:rFonts w:ascii="Times New Roman" w:hAnsi="Times New Roman" w:cs="Times New Roman"/>
          <w:sz w:val="24"/>
          <w:szCs w:val="24"/>
        </w:rPr>
        <w:t>sense.</w:t>
      </w:r>
    </w:p>
    <w:p w14:paraId="6A0AE662" w14:textId="44D4B8E6" w:rsidR="00DF42D1" w:rsidRPr="004B5EFB" w:rsidRDefault="00E93495" w:rsidP="00DF6075">
      <w:pPr>
        <w:pStyle w:val="ListParagraph"/>
        <w:numPr>
          <w:ilvl w:val="0"/>
          <w:numId w:val="4"/>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Psychological and Propositional Certainty and Doubt</w:t>
      </w:r>
    </w:p>
    <w:p w14:paraId="44FA1C5A" w14:textId="1C2C303B" w:rsidR="00FE7021" w:rsidRPr="004B5EFB" w:rsidRDefault="00FE7021"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I have begun to sketch a picture of </w:t>
      </w:r>
      <w:r w:rsidR="006C1196" w:rsidRPr="004B5EFB">
        <w:rPr>
          <w:rFonts w:ascii="Times New Roman" w:hAnsi="Times New Roman" w:cs="Times New Roman"/>
          <w:sz w:val="24"/>
          <w:szCs w:val="24"/>
        </w:rPr>
        <w:t>doubt. Before proceeding</w:t>
      </w:r>
      <w:r w:rsidRPr="004B5EFB">
        <w:rPr>
          <w:rFonts w:ascii="Times New Roman" w:hAnsi="Times New Roman" w:cs="Times New Roman"/>
          <w:sz w:val="24"/>
          <w:szCs w:val="24"/>
        </w:rPr>
        <w:t>, I would like to elaborate further on Wittgenstein’s picture of certainty, in order to then draw from it his conception of doubt.</w:t>
      </w:r>
    </w:p>
    <w:p w14:paraId="3F3537F6" w14:textId="58134ADA" w:rsidR="00F62BEB" w:rsidRPr="004B5EFB" w:rsidRDefault="007E6238"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The</w:t>
      </w:r>
      <w:r w:rsidR="00FE7021" w:rsidRPr="004B5EFB">
        <w:rPr>
          <w:rFonts w:ascii="Times New Roman" w:hAnsi="Times New Roman" w:cs="Times New Roman"/>
          <w:sz w:val="24"/>
          <w:szCs w:val="24"/>
        </w:rPr>
        <w:t>re is a</w:t>
      </w:r>
      <w:r w:rsidR="00DA1083" w:rsidRPr="004B5EFB">
        <w:rPr>
          <w:rFonts w:ascii="Times New Roman" w:hAnsi="Times New Roman" w:cs="Times New Roman"/>
          <w:sz w:val="24"/>
          <w:szCs w:val="24"/>
        </w:rPr>
        <w:t xml:space="preserve"> second </w:t>
      </w:r>
      <w:r w:rsidRPr="004B5EFB">
        <w:rPr>
          <w:rFonts w:ascii="Times New Roman" w:hAnsi="Times New Roman" w:cs="Times New Roman"/>
          <w:sz w:val="24"/>
          <w:szCs w:val="24"/>
        </w:rPr>
        <w:t>distinction</w:t>
      </w:r>
      <w:r w:rsidR="00FE7021" w:rsidRPr="004B5EFB">
        <w:rPr>
          <w:rFonts w:ascii="Times New Roman" w:hAnsi="Times New Roman" w:cs="Times New Roman"/>
          <w:sz w:val="24"/>
          <w:szCs w:val="24"/>
        </w:rPr>
        <w:t xml:space="preserve"> that is relevant here, which</w:t>
      </w:r>
      <w:r w:rsidRPr="004B5EFB">
        <w:rPr>
          <w:rFonts w:ascii="Times New Roman" w:hAnsi="Times New Roman" w:cs="Times New Roman"/>
          <w:sz w:val="24"/>
          <w:szCs w:val="24"/>
        </w:rPr>
        <w:t xml:space="preserve"> is the aforementioned difference between psychological certainty</w:t>
      </w:r>
      <w:r w:rsidR="00FE7021" w:rsidRPr="004B5EFB">
        <w:rPr>
          <w:rFonts w:ascii="Times New Roman" w:hAnsi="Times New Roman" w:cs="Times New Roman"/>
          <w:sz w:val="24"/>
          <w:szCs w:val="24"/>
        </w:rPr>
        <w:t xml:space="preserve"> and propositional certainty. Psychological certainty </w:t>
      </w:r>
      <w:r w:rsidRPr="004B5EFB">
        <w:rPr>
          <w:rFonts w:ascii="Times New Roman" w:hAnsi="Times New Roman" w:cs="Times New Roman"/>
          <w:sz w:val="24"/>
          <w:szCs w:val="24"/>
        </w:rPr>
        <w:t xml:space="preserve">is an attitude that a </w:t>
      </w:r>
      <w:r w:rsidR="00C3291D" w:rsidRPr="004B5EFB">
        <w:rPr>
          <w:rFonts w:ascii="Times New Roman" w:hAnsi="Times New Roman" w:cs="Times New Roman"/>
          <w:sz w:val="24"/>
          <w:szCs w:val="24"/>
        </w:rPr>
        <w:t>person</w:t>
      </w:r>
      <w:r w:rsidR="006C1196" w:rsidRPr="004B5EFB">
        <w:rPr>
          <w:rFonts w:ascii="Times New Roman" w:hAnsi="Times New Roman" w:cs="Times New Roman"/>
          <w:sz w:val="24"/>
          <w:szCs w:val="24"/>
        </w:rPr>
        <w:t xml:space="preserve"> has towards their belief, while propositional certainty</w:t>
      </w:r>
      <w:r w:rsidRPr="004B5EFB">
        <w:rPr>
          <w:rFonts w:ascii="Times New Roman" w:hAnsi="Times New Roman" w:cs="Times New Roman"/>
          <w:sz w:val="24"/>
          <w:szCs w:val="24"/>
        </w:rPr>
        <w:t xml:space="preserve"> is, as Klein</w:t>
      </w:r>
      <w:r w:rsidR="0007791B" w:rsidRPr="004B5EFB">
        <w:rPr>
          <w:rFonts w:ascii="Times New Roman" w:hAnsi="Times New Roman" w:cs="Times New Roman"/>
          <w:sz w:val="24"/>
          <w:szCs w:val="24"/>
        </w:rPr>
        <w:t xml:space="preserve"> (1998)</w:t>
      </w:r>
      <w:r w:rsidRPr="004B5EFB">
        <w:rPr>
          <w:rFonts w:ascii="Times New Roman" w:hAnsi="Times New Roman" w:cs="Times New Roman"/>
          <w:sz w:val="24"/>
          <w:szCs w:val="24"/>
        </w:rPr>
        <w:t xml:space="preserve"> puts it, “a property of propositi</w:t>
      </w:r>
      <w:r w:rsidR="00A47697" w:rsidRPr="004B5EFB">
        <w:rPr>
          <w:rFonts w:ascii="Times New Roman" w:hAnsi="Times New Roman" w:cs="Times New Roman"/>
          <w:sz w:val="24"/>
          <w:szCs w:val="24"/>
        </w:rPr>
        <w:t>ons</w:t>
      </w:r>
      <w:r w:rsidRPr="004B5EFB">
        <w:rPr>
          <w:rFonts w:ascii="Times New Roman" w:hAnsi="Times New Roman" w:cs="Times New Roman"/>
          <w:sz w:val="24"/>
          <w:szCs w:val="24"/>
        </w:rPr>
        <w:t>”</w:t>
      </w:r>
      <w:r w:rsidR="00A47697" w:rsidRPr="004B5EFB">
        <w:rPr>
          <w:rFonts w:ascii="Times New Roman" w:hAnsi="Times New Roman" w:cs="Times New Roman"/>
          <w:sz w:val="24"/>
          <w:szCs w:val="24"/>
        </w:rPr>
        <w:t xml:space="preserve"> relative to </w:t>
      </w:r>
      <w:r w:rsidR="00C3291D" w:rsidRPr="004B5EFB">
        <w:rPr>
          <w:rFonts w:ascii="Times New Roman" w:hAnsi="Times New Roman" w:cs="Times New Roman"/>
          <w:sz w:val="24"/>
          <w:szCs w:val="24"/>
        </w:rPr>
        <w:t>person</w:t>
      </w:r>
      <w:r w:rsidR="00A47697" w:rsidRPr="004B5EFB">
        <w:rPr>
          <w:rFonts w:ascii="Times New Roman" w:hAnsi="Times New Roman" w:cs="Times New Roman"/>
          <w:sz w:val="24"/>
          <w:szCs w:val="24"/>
        </w:rPr>
        <w:t>s.</w:t>
      </w:r>
      <w:r w:rsidRPr="004B5EFB">
        <w:rPr>
          <w:rFonts w:ascii="Times New Roman" w:hAnsi="Times New Roman" w:cs="Times New Roman"/>
          <w:sz w:val="24"/>
          <w:szCs w:val="24"/>
        </w:rPr>
        <w:t xml:space="preserve"> Klein </w:t>
      </w:r>
      <w:r w:rsidR="00DF42D1" w:rsidRPr="004B5EFB">
        <w:rPr>
          <w:rFonts w:ascii="Times New Roman" w:hAnsi="Times New Roman" w:cs="Times New Roman"/>
          <w:sz w:val="24"/>
          <w:szCs w:val="24"/>
        </w:rPr>
        <w:t xml:space="preserve">(1998) </w:t>
      </w:r>
      <w:r w:rsidRPr="004B5EFB">
        <w:rPr>
          <w:rFonts w:ascii="Times New Roman" w:hAnsi="Times New Roman" w:cs="Times New Roman"/>
          <w:sz w:val="24"/>
          <w:szCs w:val="24"/>
        </w:rPr>
        <w:t xml:space="preserve">claims that Wittgenstein “blurs the distinction” between the two. This charge is only a little unfair. Wittgenstein does </w:t>
      </w:r>
      <w:r w:rsidRPr="004B5EFB">
        <w:rPr>
          <w:rFonts w:ascii="Times New Roman" w:hAnsi="Times New Roman" w:cs="Times New Roman"/>
          <w:sz w:val="24"/>
          <w:szCs w:val="24"/>
        </w:rPr>
        <w:lastRenderedPageBreak/>
        <w:t xml:space="preserve">attempt to distinguish between what he terms subjective and objective certainty. Subjective certainty </w:t>
      </w:r>
      <w:r w:rsidR="00A77A57" w:rsidRPr="004B5EFB">
        <w:rPr>
          <w:rFonts w:ascii="Times New Roman" w:hAnsi="Times New Roman" w:cs="Times New Roman"/>
          <w:sz w:val="24"/>
          <w:szCs w:val="24"/>
        </w:rPr>
        <w:t xml:space="preserve">(i.e. psychological certainty) </w:t>
      </w:r>
      <w:r w:rsidRPr="004B5EFB">
        <w:rPr>
          <w:rFonts w:ascii="Times New Roman" w:hAnsi="Times New Roman" w:cs="Times New Roman"/>
          <w:sz w:val="24"/>
          <w:szCs w:val="24"/>
        </w:rPr>
        <w:t xml:space="preserve">is the expression of “complete conviction, the total absence of doubt…” (OC §194) A proposition is objectively certain “[w]hen a mistake is not possible.” (Ibid.) </w:t>
      </w:r>
      <w:r w:rsidR="00512E08" w:rsidRPr="004B5EFB">
        <w:rPr>
          <w:rFonts w:ascii="Times New Roman" w:hAnsi="Times New Roman" w:cs="Times New Roman"/>
          <w:sz w:val="24"/>
          <w:szCs w:val="24"/>
        </w:rPr>
        <w:t>Following the previous reading of mistake, Wittgenstein seems to be saying here that a proposition is certain if it is not possible for it to be the resul</w:t>
      </w:r>
      <w:r w:rsidR="009A5DFF" w:rsidRPr="004B5EFB">
        <w:rPr>
          <w:rFonts w:ascii="Times New Roman" w:hAnsi="Times New Roman" w:cs="Times New Roman"/>
          <w:sz w:val="24"/>
          <w:szCs w:val="24"/>
        </w:rPr>
        <w:t>t of an error in investigation.</w:t>
      </w:r>
      <w:r w:rsidR="00FE7021" w:rsidRPr="004B5EFB">
        <w:rPr>
          <w:rFonts w:ascii="Times New Roman" w:hAnsi="Times New Roman" w:cs="Times New Roman"/>
          <w:sz w:val="24"/>
          <w:szCs w:val="24"/>
        </w:rPr>
        <w:t xml:space="preserve"> </w:t>
      </w:r>
      <w:r w:rsidR="00462252" w:rsidRPr="004B5EFB">
        <w:rPr>
          <w:rFonts w:ascii="Times New Roman" w:hAnsi="Times New Roman" w:cs="Times New Roman"/>
          <w:sz w:val="24"/>
          <w:szCs w:val="24"/>
        </w:rPr>
        <w:t>Do all hinge propositions fit this picture?</w:t>
      </w:r>
    </w:p>
    <w:p w14:paraId="77B0A398" w14:textId="5FE472FE" w:rsidR="009A5DFF" w:rsidRPr="004B5EFB" w:rsidRDefault="00F23432"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According to Wittgenstein, a</w:t>
      </w:r>
      <w:r w:rsidR="009A5DFF" w:rsidRPr="004B5EFB">
        <w:rPr>
          <w:rFonts w:ascii="Times New Roman" w:hAnsi="Times New Roman" w:cs="Times New Roman"/>
          <w:sz w:val="24"/>
          <w:szCs w:val="24"/>
        </w:rPr>
        <w:t>t least some hinge propositions are such that one is incapable of doubting them:</w:t>
      </w:r>
    </w:p>
    <w:p w14:paraId="24EAC07D" w14:textId="471268DA" w:rsidR="00A54488" w:rsidRPr="004B5EFB" w:rsidRDefault="009A5DFF" w:rsidP="00DF6075">
      <w:pPr>
        <w:spacing w:line="276" w:lineRule="auto"/>
        <w:ind w:left="720"/>
        <w:rPr>
          <w:rFonts w:ascii="Times New Roman" w:hAnsi="Times New Roman" w:cs="Times New Roman"/>
          <w:sz w:val="24"/>
          <w:szCs w:val="24"/>
        </w:rPr>
      </w:pPr>
      <w:r w:rsidRPr="004B5EFB">
        <w:rPr>
          <w:rFonts w:ascii="Times New Roman" w:hAnsi="Times New Roman" w:cs="Times New Roman"/>
          <w:sz w:val="24"/>
          <w:szCs w:val="24"/>
        </w:rPr>
        <w:t>247. What would it be like to doubt now whether I have two hands? Why can’t I imagine it at all? What would I believe if I didn’t believe that? So far I have no system at all within which this doubt might exist.</w:t>
      </w:r>
    </w:p>
    <w:p w14:paraId="4209F0E2" w14:textId="77777777" w:rsidR="00CD3640" w:rsidRPr="004B5EFB" w:rsidRDefault="009A5DFF"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 xml:space="preserve">This seems intuitively correct. </w:t>
      </w:r>
      <w:r w:rsidR="002B2BC5" w:rsidRPr="004B5EFB">
        <w:rPr>
          <w:rFonts w:ascii="Times New Roman" w:hAnsi="Times New Roman" w:cs="Times New Roman"/>
          <w:sz w:val="24"/>
          <w:szCs w:val="24"/>
        </w:rPr>
        <w:t>Allowing room for differing intuitions, I cannot bring myself to truly doubt my handedness. It does seem certain in a way that other empirical propositions do not, regardless of my warrant for them. I have no grounds for doubt.</w:t>
      </w:r>
      <w:r w:rsidR="00CD3640" w:rsidRPr="004B5EFB">
        <w:rPr>
          <w:rFonts w:ascii="Times New Roman" w:hAnsi="Times New Roman" w:cs="Times New Roman"/>
          <w:sz w:val="24"/>
          <w:szCs w:val="24"/>
        </w:rPr>
        <w:t xml:space="preserve"> </w:t>
      </w:r>
    </w:p>
    <w:p w14:paraId="126AE6F8" w14:textId="77777777" w:rsidR="00F62BEB" w:rsidRPr="004B5EFB" w:rsidRDefault="00A359D8"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r>
      <w:r w:rsidR="00693731" w:rsidRPr="004B5EFB">
        <w:rPr>
          <w:rFonts w:ascii="Times New Roman" w:hAnsi="Times New Roman" w:cs="Times New Roman"/>
          <w:sz w:val="24"/>
          <w:szCs w:val="24"/>
        </w:rPr>
        <w:t>Wittgenstein takes this category to be quite broad</w:t>
      </w:r>
      <w:r w:rsidRPr="004B5EFB">
        <w:rPr>
          <w:rFonts w:ascii="Times New Roman" w:hAnsi="Times New Roman" w:cs="Times New Roman"/>
          <w:sz w:val="24"/>
          <w:szCs w:val="24"/>
        </w:rPr>
        <w:t>:</w:t>
      </w:r>
    </w:p>
    <w:p w14:paraId="2A2B7BE8" w14:textId="77777777" w:rsidR="00F62BEB" w:rsidRPr="004B5EFB" w:rsidRDefault="00F62BEB" w:rsidP="00DF6075">
      <w:pPr>
        <w:spacing w:after="0" w:line="276" w:lineRule="auto"/>
        <w:ind w:firstLine="720"/>
        <w:rPr>
          <w:rFonts w:ascii="Times New Roman" w:hAnsi="Times New Roman" w:cs="Times New Roman"/>
          <w:sz w:val="24"/>
          <w:szCs w:val="24"/>
        </w:rPr>
      </w:pPr>
      <w:r w:rsidRPr="004B5EFB">
        <w:rPr>
          <w:rFonts w:ascii="Times New Roman" w:hAnsi="Times New Roman" w:cs="Times New Roman"/>
          <w:sz w:val="24"/>
          <w:szCs w:val="24"/>
        </w:rPr>
        <w:t>273. But when does one say of something that it is certain?</w:t>
      </w:r>
    </w:p>
    <w:p w14:paraId="613D3584" w14:textId="77777777" w:rsidR="00F62BEB" w:rsidRPr="004B5EFB" w:rsidRDefault="00F62BEB" w:rsidP="00DF6075">
      <w:pPr>
        <w:spacing w:after="0" w:line="276" w:lineRule="auto"/>
        <w:ind w:left="720"/>
        <w:rPr>
          <w:rFonts w:ascii="Times New Roman" w:hAnsi="Times New Roman" w:cs="Times New Roman"/>
          <w:sz w:val="24"/>
          <w:szCs w:val="24"/>
        </w:rPr>
      </w:pPr>
      <w:r w:rsidRPr="004B5EFB">
        <w:rPr>
          <w:rFonts w:ascii="Times New Roman" w:hAnsi="Times New Roman" w:cs="Times New Roman"/>
          <w:sz w:val="24"/>
          <w:szCs w:val="24"/>
        </w:rPr>
        <w:t>For there can be dispute whether something is certain; I mean, when something is objectively certain.</w:t>
      </w:r>
    </w:p>
    <w:p w14:paraId="043AF8AD" w14:textId="77777777" w:rsidR="00F62BEB" w:rsidRPr="004B5EFB" w:rsidRDefault="00F62BEB" w:rsidP="00DF6075">
      <w:pPr>
        <w:spacing w:after="0" w:line="276" w:lineRule="auto"/>
        <w:ind w:firstLine="720"/>
        <w:rPr>
          <w:rFonts w:ascii="Times New Roman" w:hAnsi="Times New Roman" w:cs="Times New Roman"/>
          <w:sz w:val="24"/>
          <w:szCs w:val="24"/>
        </w:rPr>
      </w:pPr>
      <w:r w:rsidRPr="004B5EFB">
        <w:rPr>
          <w:rFonts w:ascii="Times New Roman" w:hAnsi="Times New Roman" w:cs="Times New Roman"/>
          <w:sz w:val="24"/>
          <w:szCs w:val="24"/>
        </w:rPr>
        <w:t>There are countless general empirical propositions that count as certain for us.</w:t>
      </w:r>
    </w:p>
    <w:p w14:paraId="6562B1A7" w14:textId="77777777" w:rsidR="00F62BEB" w:rsidRPr="004B5EFB" w:rsidRDefault="00F62BEB" w:rsidP="00DF6075">
      <w:pPr>
        <w:spacing w:after="0" w:line="276" w:lineRule="auto"/>
        <w:ind w:left="720"/>
        <w:rPr>
          <w:rFonts w:ascii="Times New Roman" w:hAnsi="Times New Roman" w:cs="Times New Roman"/>
          <w:sz w:val="24"/>
          <w:szCs w:val="24"/>
        </w:rPr>
      </w:pPr>
      <w:r w:rsidRPr="004B5EFB">
        <w:rPr>
          <w:rFonts w:ascii="Times New Roman" w:hAnsi="Times New Roman" w:cs="Times New Roman"/>
          <w:sz w:val="24"/>
          <w:szCs w:val="24"/>
        </w:rPr>
        <w:t>274. One such is that if someone’s arm is cut off it will not grow again</w:t>
      </w:r>
      <w:r w:rsidR="00F355DF" w:rsidRPr="004B5EFB">
        <w:rPr>
          <w:rFonts w:ascii="Times New Roman" w:hAnsi="Times New Roman" w:cs="Times New Roman"/>
          <w:sz w:val="24"/>
          <w:szCs w:val="24"/>
        </w:rPr>
        <w:t>. Another, if someone’s head is cut off he is dead and will never live again.</w:t>
      </w:r>
    </w:p>
    <w:p w14:paraId="0F7EB18C" w14:textId="6D26E371" w:rsidR="006C1196" w:rsidRPr="004B5EFB" w:rsidRDefault="00A359D8" w:rsidP="00DF6075">
      <w:pPr>
        <w:spacing w:line="276" w:lineRule="auto"/>
        <w:ind w:left="720"/>
        <w:rPr>
          <w:rFonts w:ascii="Times New Roman" w:hAnsi="Times New Roman" w:cs="Times New Roman"/>
          <w:sz w:val="24"/>
          <w:szCs w:val="24"/>
        </w:rPr>
      </w:pPr>
      <w:r w:rsidRPr="004B5EFB">
        <w:rPr>
          <w:rFonts w:ascii="Times New Roman" w:hAnsi="Times New Roman" w:cs="Times New Roman"/>
          <w:sz w:val="24"/>
          <w:szCs w:val="24"/>
        </w:rPr>
        <w:t>Experience can be said to teach us these propositions. However, it does not teach us them in isolation: rather, it teaches us a host of interdependent propositions. If they were isolated I might perhaps doubt them, for I have no experience relating to them.</w:t>
      </w:r>
    </w:p>
    <w:p w14:paraId="340E0C0B" w14:textId="693E997E" w:rsidR="00F4590C" w:rsidRPr="004B5EFB" w:rsidRDefault="00462252"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Are these propositions such that they cannot be the result of an error in investigation?</w:t>
      </w:r>
      <w:r w:rsidR="006C1196" w:rsidRPr="004B5EFB">
        <w:rPr>
          <w:rFonts w:ascii="Times New Roman" w:hAnsi="Times New Roman" w:cs="Times New Roman"/>
          <w:sz w:val="24"/>
          <w:szCs w:val="24"/>
        </w:rPr>
        <w:t xml:space="preserve"> I can easily imagine possible worlds where they are not the case, as I can easily imagine situations where I do not have hands (although I do not like to). </w:t>
      </w:r>
      <w:r w:rsidR="00F4590C" w:rsidRPr="004B5EFB">
        <w:rPr>
          <w:rFonts w:ascii="Times New Roman" w:hAnsi="Times New Roman" w:cs="Times New Roman"/>
          <w:sz w:val="24"/>
          <w:szCs w:val="24"/>
        </w:rPr>
        <w:t xml:space="preserve">Indeed one example of which Wittgenstein makes great </w:t>
      </w:r>
      <w:proofErr w:type="gramStart"/>
      <w:r w:rsidR="00F4590C" w:rsidRPr="004B5EFB">
        <w:rPr>
          <w:rFonts w:ascii="Times New Roman" w:hAnsi="Times New Roman" w:cs="Times New Roman"/>
          <w:sz w:val="24"/>
          <w:szCs w:val="24"/>
        </w:rPr>
        <w:t>use, that no man could ever go to the moon,</w:t>
      </w:r>
      <w:proofErr w:type="gramEnd"/>
      <w:r w:rsidR="00F4590C" w:rsidRPr="004B5EFB">
        <w:rPr>
          <w:rFonts w:ascii="Times New Roman" w:hAnsi="Times New Roman" w:cs="Times New Roman"/>
          <w:sz w:val="24"/>
          <w:szCs w:val="24"/>
        </w:rPr>
        <w:t xml:space="preserve"> is not true. But currently experience </w:t>
      </w:r>
      <w:r w:rsidR="00F4590C" w:rsidRPr="004B5EFB">
        <w:rPr>
          <w:rFonts w:ascii="Times New Roman" w:hAnsi="Times New Roman" w:cs="Times New Roman"/>
          <w:sz w:val="24"/>
          <w:szCs w:val="24"/>
        </w:rPr>
        <w:lastRenderedPageBreak/>
        <w:t>provi</w:t>
      </w:r>
      <w:r w:rsidR="00A10F2F" w:rsidRPr="004B5EFB">
        <w:rPr>
          <w:rFonts w:ascii="Times New Roman" w:hAnsi="Times New Roman" w:cs="Times New Roman"/>
          <w:sz w:val="24"/>
          <w:szCs w:val="24"/>
        </w:rPr>
        <w:t>des no grounds for doubting the others</w:t>
      </w:r>
      <w:r w:rsidR="00F4590C" w:rsidRPr="004B5EFB">
        <w:rPr>
          <w:rFonts w:ascii="Times New Roman" w:hAnsi="Times New Roman" w:cs="Times New Roman"/>
          <w:sz w:val="24"/>
          <w:szCs w:val="24"/>
        </w:rPr>
        <w:t>. And it is true that I make decisions based on my certainty of them, and that if I were to doubt them, I would have to doubt all beliefs produced by induction or my own perceptions. Investigation could not begin.</w:t>
      </w:r>
    </w:p>
    <w:p w14:paraId="553A9F32" w14:textId="46F80062" w:rsidR="00FE7021" w:rsidRPr="004B5EFB" w:rsidRDefault="00F4590C"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This is not enough. W</w:t>
      </w:r>
      <w:r w:rsidR="00FE7021" w:rsidRPr="004B5EFB">
        <w:rPr>
          <w:rFonts w:ascii="Times New Roman" w:hAnsi="Times New Roman" w:cs="Times New Roman"/>
          <w:sz w:val="24"/>
          <w:szCs w:val="24"/>
        </w:rPr>
        <w:t>hile lacking grounds for doubt may be a necessary condition for a proposition to be certain, it cannot be the whole picture. Wittgenstein asks “Well, if everything speaks for a hypothesis and nothing against it—is it then certainly true?” (OC §191) The answer seems clearly to be that this is insufficient. One can easily imagine a proposition with very weak and tenuous evidence for it and none against. Many historical theories could serve. Surely we would not want to say that such a proposition is certain. There must be some evidential threshold.</w:t>
      </w:r>
    </w:p>
    <w:p w14:paraId="1110C091" w14:textId="2E685311" w:rsidR="0040665E" w:rsidRPr="004B5EFB" w:rsidRDefault="00F4590C"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Moreove</w:t>
      </w:r>
      <w:r w:rsidR="00DA1083" w:rsidRPr="004B5EFB">
        <w:rPr>
          <w:rFonts w:ascii="Times New Roman" w:hAnsi="Times New Roman" w:cs="Times New Roman"/>
          <w:sz w:val="24"/>
          <w:szCs w:val="24"/>
        </w:rPr>
        <w:t>r, my inability to doubt some</w:t>
      </w:r>
      <w:r w:rsidRPr="004B5EFB">
        <w:rPr>
          <w:rFonts w:ascii="Times New Roman" w:hAnsi="Times New Roman" w:cs="Times New Roman"/>
          <w:sz w:val="24"/>
          <w:szCs w:val="24"/>
        </w:rPr>
        <w:t xml:space="preserve"> propositions cannot ground propositional certainty. One can just as easily imagine a person without the capacity to doubt whatsoever, perhaps a young and gullible child. It cannot be the case that the child’s lack of experience and capacity makes more propositions certain for them than are certain for someone older and more jaded.</w:t>
      </w:r>
      <w:r w:rsidR="005F38D7" w:rsidRPr="004B5EFB">
        <w:rPr>
          <w:rFonts w:ascii="Times New Roman" w:hAnsi="Times New Roman" w:cs="Times New Roman"/>
          <w:sz w:val="24"/>
          <w:szCs w:val="24"/>
        </w:rPr>
        <w:t xml:space="preserve"> If Wittgenstein’s account is to be one of propositional certainty, what makes a proposition certain must be a</w:t>
      </w:r>
      <w:r w:rsidR="000D1BE7" w:rsidRPr="004B5EFB">
        <w:rPr>
          <w:rFonts w:ascii="Times New Roman" w:hAnsi="Times New Roman" w:cs="Times New Roman"/>
          <w:sz w:val="24"/>
          <w:szCs w:val="24"/>
        </w:rPr>
        <w:t xml:space="preserve"> property of that proposition in relation to a person</w:t>
      </w:r>
      <w:r w:rsidR="00265BEE">
        <w:rPr>
          <w:rFonts w:ascii="Times New Roman" w:hAnsi="Times New Roman" w:cs="Times New Roman"/>
          <w:sz w:val="24"/>
          <w:szCs w:val="24"/>
        </w:rPr>
        <w:t xml:space="preserve">, and not merely a property of the person </w:t>
      </w:r>
      <w:proofErr w:type="spellStart"/>
      <w:r w:rsidR="00265BEE">
        <w:rPr>
          <w:rFonts w:ascii="Times New Roman" w:hAnsi="Times New Roman" w:cs="Times New Roman"/>
          <w:sz w:val="24"/>
          <w:szCs w:val="24"/>
        </w:rPr>
        <w:t>themself</w:t>
      </w:r>
      <w:proofErr w:type="spellEnd"/>
      <w:r w:rsidR="000D1BE7" w:rsidRPr="004B5EFB">
        <w:rPr>
          <w:rFonts w:ascii="Times New Roman" w:hAnsi="Times New Roman" w:cs="Times New Roman"/>
          <w:sz w:val="24"/>
          <w:szCs w:val="24"/>
        </w:rPr>
        <w:t>.</w:t>
      </w:r>
    </w:p>
    <w:p w14:paraId="13CB7199" w14:textId="769D47FA" w:rsidR="00C745C2" w:rsidRPr="004B5EFB" w:rsidRDefault="0057400A"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Before moving on to other accounts of certainty, one more question nee</w:t>
      </w:r>
      <w:r w:rsidR="00565EE5" w:rsidRPr="004B5EFB">
        <w:rPr>
          <w:rFonts w:ascii="Times New Roman" w:hAnsi="Times New Roman" w:cs="Times New Roman"/>
          <w:sz w:val="24"/>
          <w:szCs w:val="24"/>
        </w:rPr>
        <w:t>ds consideration. Are grounds a</w:t>
      </w:r>
      <w:r w:rsidRPr="004B5EFB">
        <w:rPr>
          <w:rFonts w:ascii="Times New Roman" w:hAnsi="Times New Roman" w:cs="Times New Roman"/>
          <w:sz w:val="24"/>
          <w:szCs w:val="24"/>
        </w:rPr>
        <w:t xml:space="preserve"> necessary condition f</w:t>
      </w:r>
      <w:r w:rsidR="0002486A" w:rsidRPr="004B5EFB">
        <w:rPr>
          <w:rFonts w:ascii="Times New Roman" w:hAnsi="Times New Roman" w:cs="Times New Roman"/>
          <w:sz w:val="24"/>
          <w:szCs w:val="24"/>
        </w:rPr>
        <w:t>or a proposition t</w:t>
      </w:r>
      <w:r w:rsidR="0038376B" w:rsidRPr="004B5EFB">
        <w:rPr>
          <w:rFonts w:ascii="Times New Roman" w:hAnsi="Times New Roman" w:cs="Times New Roman"/>
          <w:sz w:val="24"/>
          <w:szCs w:val="24"/>
        </w:rPr>
        <w:t xml:space="preserve">o be doubtful? It seems that grounds are necessary for psychological doubt. </w:t>
      </w:r>
      <w:r w:rsidR="007B460A">
        <w:rPr>
          <w:rFonts w:ascii="Times New Roman" w:hAnsi="Times New Roman" w:cs="Times New Roman"/>
          <w:sz w:val="24"/>
          <w:szCs w:val="24"/>
        </w:rPr>
        <w:t>There are four</w:t>
      </w:r>
      <w:r w:rsidR="00C745C2" w:rsidRPr="004B5EFB">
        <w:rPr>
          <w:rFonts w:ascii="Times New Roman" w:hAnsi="Times New Roman" w:cs="Times New Roman"/>
          <w:sz w:val="24"/>
          <w:szCs w:val="24"/>
        </w:rPr>
        <w:t xml:space="preserve"> classes of propositions here. The first are those which I have only evidence for, and none against. </w:t>
      </w:r>
      <w:r w:rsidR="0038376B" w:rsidRPr="004B5EFB">
        <w:rPr>
          <w:rFonts w:ascii="Times New Roman" w:hAnsi="Times New Roman" w:cs="Times New Roman"/>
          <w:sz w:val="24"/>
          <w:szCs w:val="24"/>
        </w:rPr>
        <w:t>I</w:t>
      </w:r>
      <w:r w:rsidR="00DA1083" w:rsidRPr="004B5EFB">
        <w:rPr>
          <w:rFonts w:ascii="Times New Roman" w:hAnsi="Times New Roman" w:cs="Times New Roman"/>
          <w:sz w:val="24"/>
          <w:szCs w:val="24"/>
        </w:rPr>
        <w:t xml:space="preserve"> have no grounds, and indeed</w:t>
      </w:r>
      <w:r w:rsidR="0038376B" w:rsidRPr="004B5EFB">
        <w:rPr>
          <w:rFonts w:ascii="Times New Roman" w:hAnsi="Times New Roman" w:cs="Times New Roman"/>
          <w:sz w:val="24"/>
          <w:szCs w:val="24"/>
        </w:rPr>
        <w:t xml:space="preserve"> find it impossible</w:t>
      </w:r>
      <w:r w:rsidR="00DA1083" w:rsidRPr="004B5EFB">
        <w:rPr>
          <w:rFonts w:ascii="Times New Roman" w:hAnsi="Times New Roman" w:cs="Times New Roman"/>
          <w:sz w:val="24"/>
          <w:szCs w:val="24"/>
        </w:rPr>
        <w:t>,</w:t>
      </w:r>
      <w:r w:rsidR="0038376B" w:rsidRPr="004B5EFB">
        <w:rPr>
          <w:rFonts w:ascii="Times New Roman" w:hAnsi="Times New Roman" w:cs="Times New Roman"/>
          <w:sz w:val="24"/>
          <w:szCs w:val="24"/>
        </w:rPr>
        <w:t xml:space="preserve"> to doubt that I have hands, or that a person dies when their head is cut off. I am equally incapable of doubting </w:t>
      </w:r>
      <w:r w:rsidR="00C745C2" w:rsidRPr="004B5EFB">
        <w:rPr>
          <w:rFonts w:ascii="Times New Roman" w:hAnsi="Times New Roman" w:cs="Times New Roman"/>
          <w:sz w:val="24"/>
          <w:szCs w:val="24"/>
        </w:rPr>
        <w:t xml:space="preserve">the second class of </w:t>
      </w:r>
      <w:r w:rsidR="0038376B" w:rsidRPr="004B5EFB">
        <w:rPr>
          <w:rFonts w:ascii="Times New Roman" w:hAnsi="Times New Roman" w:cs="Times New Roman"/>
          <w:sz w:val="24"/>
          <w:szCs w:val="24"/>
        </w:rPr>
        <w:t>propositions</w:t>
      </w:r>
      <w:r w:rsidR="00C745C2" w:rsidRPr="004B5EFB">
        <w:rPr>
          <w:rFonts w:ascii="Times New Roman" w:hAnsi="Times New Roman" w:cs="Times New Roman"/>
          <w:sz w:val="24"/>
          <w:szCs w:val="24"/>
        </w:rPr>
        <w:t>, those</w:t>
      </w:r>
      <w:r w:rsidR="0038376B" w:rsidRPr="004B5EFB">
        <w:rPr>
          <w:rFonts w:ascii="Times New Roman" w:hAnsi="Times New Roman" w:cs="Times New Roman"/>
          <w:sz w:val="24"/>
          <w:szCs w:val="24"/>
        </w:rPr>
        <w:t xml:space="preserve"> which I have no evidence </w:t>
      </w:r>
      <w:r w:rsidR="0038376B" w:rsidRPr="004B5EFB">
        <w:rPr>
          <w:rFonts w:ascii="Times New Roman" w:hAnsi="Times New Roman" w:cs="Times New Roman"/>
          <w:sz w:val="24"/>
          <w:szCs w:val="24"/>
        </w:rPr>
        <w:lastRenderedPageBreak/>
        <w:t>for or against, such as “</w:t>
      </w:r>
      <w:r w:rsidR="00F82677">
        <w:rPr>
          <w:rFonts w:ascii="Times New Roman" w:hAnsi="Times New Roman" w:cs="Times New Roman"/>
          <w:sz w:val="24"/>
          <w:szCs w:val="24"/>
        </w:rPr>
        <w:t>Genghis Khan’s favorite color was red</w:t>
      </w:r>
      <w:r w:rsidR="0038376B" w:rsidRPr="004B5EFB">
        <w:rPr>
          <w:rFonts w:ascii="Times New Roman" w:hAnsi="Times New Roman" w:cs="Times New Roman"/>
          <w:sz w:val="24"/>
          <w:szCs w:val="24"/>
        </w:rPr>
        <w:t xml:space="preserve">.” I can and do doubt propositions </w:t>
      </w:r>
      <w:r w:rsidR="00C745C2" w:rsidRPr="004B5EFB">
        <w:rPr>
          <w:rFonts w:ascii="Times New Roman" w:hAnsi="Times New Roman" w:cs="Times New Roman"/>
          <w:sz w:val="24"/>
          <w:szCs w:val="24"/>
        </w:rPr>
        <w:t xml:space="preserve">of the third class, those </w:t>
      </w:r>
      <w:r w:rsidR="0038376B" w:rsidRPr="004B5EFB">
        <w:rPr>
          <w:rFonts w:ascii="Times New Roman" w:hAnsi="Times New Roman" w:cs="Times New Roman"/>
          <w:sz w:val="24"/>
          <w:szCs w:val="24"/>
        </w:rPr>
        <w:t>which I have only evidence against, such as “2+2=5</w:t>
      </w:r>
      <w:r w:rsidR="00996FEA" w:rsidRPr="004B5EFB">
        <w:rPr>
          <w:rFonts w:ascii="Times New Roman" w:hAnsi="Times New Roman" w:cs="Times New Roman"/>
          <w:sz w:val="24"/>
          <w:szCs w:val="24"/>
        </w:rPr>
        <w:t>,</w:t>
      </w:r>
      <w:r w:rsidR="0038376B" w:rsidRPr="004B5EFB">
        <w:rPr>
          <w:rFonts w:ascii="Times New Roman" w:hAnsi="Times New Roman" w:cs="Times New Roman"/>
          <w:sz w:val="24"/>
          <w:szCs w:val="24"/>
        </w:rPr>
        <w:t>”</w:t>
      </w:r>
      <w:r w:rsidR="00996FEA" w:rsidRPr="004B5EFB">
        <w:rPr>
          <w:rFonts w:ascii="Times New Roman" w:hAnsi="Times New Roman" w:cs="Times New Roman"/>
          <w:sz w:val="24"/>
          <w:szCs w:val="24"/>
        </w:rPr>
        <w:t xml:space="preserve"> or “Alexander Hamilton was the third President of the United States</w:t>
      </w:r>
      <w:r w:rsidR="0038376B" w:rsidRPr="004B5EFB">
        <w:rPr>
          <w:rFonts w:ascii="Times New Roman" w:hAnsi="Times New Roman" w:cs="Times New Roman"/>
          <w:sz w:val="24"/>
          <w:szCs w:val="24"/>
        </w:rPr>
        <w:t>.</w:t>
      </w:r>
      <w:r w:rsidR="00996FEA" w:rsidRPr="004B5EFB">
        <w:rPr>
          <w:rFonts w:ascii="Times New Roman" w:hAnsi="Times New Roman" w:cs="Times New Roman"/>
          <w:sz w:val="24"/>
          <w:szCs w:val="24"/>
        </w:rPr>
        <w:t>”</w:t>
      </w:r>
      <w:r w:rsidR="0038376B" w:rsidRPr="004B5EFB">
        <w:rPr>
          <w:rFonts w:ascii="Times New Roman" w:hAnsi="Times New Roman" w:cs="Times New Roman"/>
          <w:sz w:val="24"/>
          <w:szCs w:val="24"/>
        </w:rPr>
        <w:t xml:space="preserve"> The latter is psychologically doubtful to me in a </w:t>
      </w:r>
      <w:r w:rsidR="00C745C2" w:rsidRPr="004B5EFB">
        <w:rPr>
          <w:rFonts w:ascii="Times New Roman" w:hAnsi="Times New Roman" w:cs="Times New Roman"/>
          <w:sz w:val="24"/>
          <w:szCs w:val="24"/>
        </w:rPr>
        <w:t xml:space="preserve">way that the former </w:t>
      </w:r>
      <w:r w:rsidR="0038376B" w:rsidRPr="004B5EFB">
        <w:rPr>
          <w:rFonts w:ascii="Times New Roman" w:hAnsi="Times New Roman" w:cs="Times New Roman"/>
          <w:sz w:val="24"/>
          <w:szCs w:val="24"/>
        </w:rPr>
        <w:t>are not.</w:t>
      </w:r>
    </w:p>
    <w:p w14:paraId="1B49B072" w14:textId="6399A17A" w:rsidR="00996FEA" w:rsidRPr="004B5EFB" w:rsidRDefault="00996FEA"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There are some propositions which fit in none of the aforementioned categories. Those are the propositions which I have some evidence for, some against. For example, the proposition “I locked my door this morning” has as evidence in its favor that I remember locking my door this morning. It has against it my tendency to sometimes forget to lock my door while believing that I have. An adequate account of doubtfulness must determine whether all propositions of this type are doubtful, and if not, how to distinguish between which are and which aren’t.</w:t>
      </w:r>
    </w:p>
    <w:p w14:paraId="33B2EF17" w14:textId="17D4BE2F" w:rsidR="0038376B" w:rsidRPr="004B5EFB" w:rsidRDefault="0038376B"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 xml:space="preserve">Is propositional doubtfulness the same? In order to determine so we will need a more concrete conception of propositional doubt. However, I would like to suggest that, whatever account we end up with, it should align with our intuitions about psychological doubt. “I have a hand” should be a paradigmatic </w:t>
      </w:r>
      <w:r w:rsidR="00BB4F1A" w:rsidRPr="004B5EFB">
        <w:rPr>
          <w:rFonts w:ascii="Times New Roman" w:hAnsi="Times New Roman" w:cs="Times New Roman"/>
          <w:sz w:val="24"/>
          <w:szCs w:val="24"/>
        </w:rPr>
        <w:t>case of a proposition which is propos</w:t>
      </w:r>
      <w:r w:rsidR="00996FEA" w:rsidRPr="004B5EFB">
        <w:rPr>
          <w:rFonts w:ascii="Times New Roman" w:hAnsi="Times New Roman" w:cs="Times New Roman"/>
          <w:sz w:val="24"/>
          <w:szCs w:val="24"/>
        </w:rPr>
        <w:t>itionally certain for me. “I locked my door this morning</w:t>
      </w:r>
      <w:r w:rsidR="00BB4F1A" w:rsidRPr="004B5EFB">
        <w:rPr>
          <w:rFonts w:ascii="Times New Roman" w:hAnsi="Times New Roman" w:cs="Times New Roman"/>
          <w:sz w:val="24"/>
          <w:szCs w:val="24"/>
        </w:rPr>
        <w:t>” should be a paradigmatic case of a proposition which is propositionally doubtful for me.</w:t>
      </w:r>
    </w:p>
    <w:p w14:paraId="4ED20929" w14:textId="0ADF47CC" w:rsidR="00BB4F1A" w:rsidRPr="004B5EFB" w:rsidRDefault="00BB4F1A"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 xml:space="preserve">Note here that I have left out the second class of propositions, those which I have no evidence for or against. I have no </w:t>
      </w:r>
      <w:r w:rsidR="00C745C2" w:rsidRPr="004B5EFB">
        <w:rPr>
          <w:rFonts w:ascii="Times New Roman" w:hAnsi="Times New Roman" w:cs="Times New Roman"/>
          <w:sz w:val="24"/>
          <w:szCs w:val="24"/>
        </w:rPr>
        <w:t xml:space="preserve">evidential </w:t>
      </w:r>
      <w:r w:rsidRPr="004B5EFB">
        <w:rPr>
          <w:rFonts w:ascii="Times New Roman" w:hAnsi="Times New Roman" w:cs="Times New Roman"/>
          <w:sz w:val="24"/>
          <w:szCs w:val="24"/>
        </w:rPr>
        <w:t xml:space="preserve">relationship with these propositions. They are neither psychologically certain for me nor psychologically doubtful for me. </w:t>
      </w:r>
      <w:r w:rsidR="00A10F2F" w:rsidRPr="004B5EFB">
        <w:rPr>
          <w:rFonts w:ascii="Times New Roman" w:hAnsi="Times New Roman" w:cs="Times New Roman"/>
          <w:sz w:val="24"/>
          <w:szCs w:val="24"/>
        </w:rPr>
        <w:t>A</w:t>
      </w:r>
      <w:r w:rsidRPr="004B5EFB">
        <w:rPr>
          <w:rFonts w:ascii="Times New Roman" w:hAnsi="Times New Roman" w:cs="Times New Roman"/>
          <w:sz w:val="24"/>
          <w:szCs w:val="24"/>
        </w:rPr>
        <w:t>ccount</w:t>
      </w:r>
      <w:r w:rsidR="00A10F2F" w:rsidRPr="004B5EFB">
        <w:rPr>
          <w:rFonts w:ascii="Times New Roman" w:hAnsi="Times New Roman" w:cs="Times New Roman"/>
          <w:sz w:val="24"/>
          <w:szCs w:val="24"/>
        </w:rPr>
        <w:t>s</w:t>
      </w:r>
      <w:r w:rsidRPr="004B5EFB">
        <w:rPr>
          <w:rFonts w:ascii="Times New Roman" w:hAnsi="Times New Roman" w:cs="Times New Roman"/>
          <w:sz w:val="24"/>
          <w:szCs w:val="24"/>
        </w:rPr>
        <w:t xml:space="preserve"> of propositional certainty</w:t>
      </w:r>
      <w:r w:rsidR="00A10F2F" w:rsidRPr="004B5EFB">
        <w:rPr>
          <w:rFonts w:ascii="Times New Roman" w:hAnsi="Times New Roman" w:cs="Times New Roman"/>
          <w:sz w:val="24"/>
          <w:szCs w:val="24"/>
        </w:rPr>
        <w:t xml:space="preserve"> and doubt</w:t>
      </w:r>
      <w:r w:rsidRPr="004B5EFB">
        <w:rPr>
          <w:rFonts w:ascii="Times New Roman" w:hAnsi="Times New Roman" w:cs="Times New Roman"/>
          <w:sz w:val="24"/>
          <w:szCs w:val="24"/>
        </w:rPr>
        <w:t xml:space="preserve"> should reflect this. </w:t>
      </w:r>
      <w:r w:rsidR="00DE0C00" w:rsidRPr="004B5EFB">
        <w:rPr>
          <w:rFonts w:ascii="Times New Roman" w:hAnsi="Times New Roman" w:cs="Times New Roman"/>
          <w:sz w:val="24"/>
          <w:szCs w:val="24"/>
        </w:rPr>
        <w:t>W</w:t>
      </w:r>
      <w:r w:rsidRPr="004B5EFB">
        <w:rPr>
          <w:rFonts w:ascii="Times New Roman" w:hAnsi="Times New Roman" w:cs="Times New Roman"/>
          <w:sz w:val="24"/>
          <w:szCs w:val="24"/>
        </w:rPr>
        <w:t xml:space="preserve">hatever account we end up with, it must </w:t>
      </w:r>
      <w:r w:rsidR="00AD53CC" w:rsidRPr="004B5EFB">
        <w:rPr>
          <w:rFonts w:ascii="Times New Roman" w:hAnsi="Times New Roman" w:cs="Times New Roman"/>
          <w:sz w:val="24"/>
          <w:szCs w:val="24"/>
        </w:rPr>
        <w:t>involve some evidential threshold</w:t>
      </w:r>
      <w:r w:rsidRPr="004B5EFB">
        <w:rPr>
          <w:rFonts w:ascii="Times New Roman" w:hAnsi="Times New Roman" w:cs="Times New Roman"/>
          <w:sz w:val="24"/>
          <w:szCs w:val="24"/>
        </w:rPr>
        <w:t>, and must allow for some propositions to be neither certain nor doubtful</w:t>
      </w:r>
      <w:r w:rsidR="002A4806" w:rsidRPr="004B5EFB">
        <w:rPr>
          <w:rFonts w:ascii="Times New Roman" w:hAnsi="Times New Roman" w:cs="Times New Roman"/>
          <w:sz w:val="24"/>
          <w:szCs w:val="24"/>
        </w:rPr>
        <w:t xml:space="preserve"> for a </w:t>
      </w:r>
      <w:r w:rsidR="00C3291D" w:rsidRPr="004B5EFB">
        <w:rPr>
          <w:rFonts w:ascii="Times New Roman" w:hAnsi="Times New Roman" w:cs="Times New Roman"/>
          <w:sz w:val="24"/>
          <w:szCs w:val="24"/>
        </w:rPr>
        <w:t>person</w:t>
      </w:r>
      <w:r w:rsidRPr="004B5EFB">
        <w:rPr>
          <w:rFonts w:ascii="Times New Roman" w:hAnsi="Times New Roman" w:cs="Times New Roman"/>
          <w:sz w:val="24"/>
          <w:szCs w:val="24"/>
        </w:rPr>
        <w:t>.</w:t>
      </w:r>
    </w:p>
    <w:p w14:paraId="11F8F70B" w14:textId="7AA8080C" w:rsidR="00204262" w:rsidRPr="004B5EFB" w:rsidRDefault="00204262"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lastRenderedPageBreak/>
        <w:tab/>
        <w:t xml:space="preserve">A </w:t>
      </w:r>
      <w:r w:rsidR="00F477C6" w:rsidRPr="004B5EFB">
        <w:rPr>
          <w:rFonts w:ascii="Times New Roman" w:hAnsi="Times New Roman" w:cs="Times New Roman"/>
          <w:sz w:val="24"/>
          <w:szCs w:val="24"/>
        </w:rPr>
        <w:t xml:space="preserve">consequence of this </w:t>
      </w:r>
      <w:r w:rsidRPr="004B5EFB">
        <w:rPr>
          <w:rFonts w:ascii="Times New Roman" w:hAnsi="Times New Roman" w:cs="Times New Roman"/>
          <w:sz w:val="24"/>
          <w:szCs w:val="24"/>
        </w:rPr>
        <w:t>view is that a conception of certainty along these lines cannot merely be the absence of grounds for doubt. Neither can a conception of propositional doubt merely be the absence of propositional certainty. Obviously we must have an account of one which does not make reference to the other, in order to avoid circularity. But both together must leave room for propositions to fit neither.</w:t>
      </w:r>
    </w:p>
    <w:p w14:paraId="3CD76ABD" w14:textId="6017DA65" w:rsidR="00B7659E" w:rsidRPr="004B5EFB" w:rsidRDefault="00E93495" w:rsidP="00DF6075">
      <w:pPr>
        <w:pStyle w:val="ListParagraph"/>
        <w:numPr>
          <w:ilvl w:val="0"/>
          <w:numId w:val="4"/>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Other Conceptions of Certainty and Doubt</w:t>
      </w:r>
    </w:p>
    <w:p w14:paraId="4B3810BD" w14:textId="4B6AE87D" w:rsidR="00A47697" w:rsidRPr="004B5EFB" w:rsidRDefault="00DE0C00"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In his excellent paper “The Anatomy of Certainty”, Roderick </w:t>
      </w:r>
      <w:r w:rsidR="00A47697" w:rsidRPr="004B5EFB">
        <w:rPr>
          <w:rFonts w:ascii="Times New Roman" w:hAnsi="Times New Roman" w:cs="Times New Roman"/>
          <w:sz w:val="24"/>
          <w:szCs w:val="24"/>
        </w:rPr>
        <w:t xml:space="preserve">Firth provides a </w:t>
      </w:r>
      <w:r w:rsidRPr="004B5EFB">
        <w:rPr>
          <w:rFonts w:ascii="Times New Roman" w:hAnsi="Times New Roman" w:cs="Times New Roman"/>
          <w:sz w:val="24"/>
          <w:szCs w:val="24"/>
        </w:rPr>
        <w:t xml:space="preserve">map laying out three </w:t>
      </w:r>
      <w:r w:rsidR="00A47697" w:rsidRPr="004B5EFB">
        <w:rPr>
          <w:rFonts w:ascii="Times New Roman" w:hAnsi="Times New Roman" w:cs="Times New Roman"/>
          <w:sz w:val="24"/>
          <w:szCs w:val="24"/>
        </w:rPr>
        <w:t xml:space="preserve">classes of uses of the word </w:t>
      </w:r>
      <w:r w:rsidR="00750B9C" w:rsidRPr="004B5EFB">
        <w:rPr>
          <w:rFonts w:ascii="Times New Roman" w:hAnsi="Times New Roman" w:cs="Times New Roman"/>
          <w:sz w:val="24"/>
          <w:szCs w:val="24"/>
        </w:rPr>
        <w:t>‘</w:t>
      </w:r>
      <w:r w:rsidR="00A47697" w:rsidRPr="004B5EFB">
        <w:rPr>
          <w:rFonts w:ascii="Times New Roman" w:hAnsi="Times New Roman" w:cs="Times New Roman"/>
          <w:sz w:val="24"/>
          <w:szCs w:val="24"/>
        </w:rPr>
        <w:t>certain</w:t>
      </w:r>
      <w:r w:rsidR="00750B9C" w:rsidRPr="004B5EFB">
        <w:rPr>
          <w:rFonts w:ascii="Times New Roman" w:hAnsi="Times New Roman" w:cs="Times New Roman"/>
          <w:sz w:val="24"/>
          <w:szCs w:val="24"/>
        </w:rPr>
        <w:t>’</w:t>
      </w:r>
      <w:r w:rsidR="00A47697" w:rsidRPr="004B5EFB">
        <w:rPr>
          <w:rFonts w:ascii="Times New Roman" w:hAnsi="Times New Roman" w:cs="Times New Roman"/>
          <w:sz w:val="24"/>
          <w:szCs w:val="24"/>
        </w:rPr>
        <w:t>, which may overlap. They are:</w:t>
      </w:r>
    </w:p>
    <w:p w14:paraId="18631161" w14:textId="74B7B5DF" w:rsidR="00A47697" w:rsidRPr="004B5EFB" w:rsidRDefault="00A47697" w:rsidP="00DF6075">
      <w:pPr>
        <w:pStyle w:val="ListParagraph"/>
        <w:numPr>
          <w:ilvl w:val="0"/>
          <w:numId w:val="5"/>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truth-evaluating uses,</w:t>
      </w:r>
    </w:p>
    <w:p w14:paraId="1BB584E8" w14:textId="2CACA302" w:rsidR="00A47697" w:rsidRPr="004B5EFB" w:rsidRDefault="00A47697" w:rsidP="00DF6075">
      <w:pPr>
        <w:pStyle w:val="ListParagraph"/>
        <w:numPr>
          <w:ilvl w:val="0"/>
          <w:numId w:val="5"/>
        </w:num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warrant-evaluating uses, and</w:t>
      </w:r>
    </w:p>
    <w:p w14:paraId="7EE2093A" w14:textId="7E0F1237" w:rsidR="00B7659E" w:rsidRPr="004B5EFB" w:rsidRDefault="00A47697" w:rsidP="00DF6075">
      <w:pPr>
        <w:pStyle w:val="ListParagraph"/>
        <w:numPr>
          <w:ilvl w:val="0"/>
          <w:numId w:val="5"/>
        </w:numPr>
        <w:spacing w:after="0" w:line="480" w:lineRule="auto"/>
        <w:rPr>
          <w:rFonts w:ascii="Times New Roman" w:hAnsi="Times New Roman" w:cs="Times New Roman"/>
          <w:sz w:val="24"/>
          <w:szCs w:val="24"/>
        </w:rPr>
      </w:pPr>
      <w:proofErr w:type="gramStart"/>
      <w:r w:rsidRPr="004B5EFB">
        <w:rPr>
          <w:rFonts w:ascii="Times New Roman" w:hAnsi="Times New Roman" w:cs="Times New Roman"/>
          <w:sz w:val="24"/>
          <w:szCs w:val="24"/>
        </w:rPr>
        <w:t>testability-evaluating</w:t>
      </w:r>
      <w:proofErr w:type="gramEnd"/>
      <w:r w:rsidRPr="004B5EFB">
        <w:rPr>
          <w:rFonts w:ascii="Times New Roman" w:hAnsi="Times New Roman" w:cs="Times New Roman"/>
          <w:sz w:val="24"/>
          <w:szCs w:val="24"/>
        </w:rPr>
        <w:t xml:space="preserve"> uses. (Firth, 7)</w:t>
      </w:r>
    </w:p>
    <w:p w14:paraId="04991612" w14:textId="1DC5A38C" w:rsidR="00A47697" w:rsidRPr="004B5EFB" w:rsidRDefault="003F26E4"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I will go through</w:t>
      </w:r>
      <w:r w:rsidR="00193CB6" w:rsidRPr="004B5EFB">
        <w:rPr>
          <w:rFonts w:ascii="Times New Roman" w:hAnsi="Times New Roman" w:cs="Times New Roman"/>
          <w:sz w:val="24"/>
          <w:szCs w:val="24"/>
        </w:rPr>
        <w:t xml:space="preserve"> Firth’s illustrations </w:t>
      </w:r>
      <w:r w:rsidRPr="004B5EFB">
        <w:rPr>
          <w:rFonts w:ascii="Times New Roman" w:hAnsi="Times New Roman" w:cs="Times New Roman"/>
          <w:sz w:val="24"/>
          <w:szCs w:val="24"/>
        </w:rPr>
        <w:t xml:space="preserve">of the first two uses </w:t>
      </w:r>
      <w:r w:rsidR="00193CB6" w:rsidRPr="004B5EFB">
        <w:rPr>
          <w:rFonts w:ascii="Times New Roman" w:hAnsi="Times New Roman" w:cs="Times New Roman"/>
          <w:sz w:val="24"/>
          <w:szCs w:val="24"/>
        </w:rPr>
        <w:t>in turn in order to further develop my own accounts of certainty and doubt</w:t>
      </w:r>
      <w:r w:rsidR="00544CDE" w:rsidRPr="004B5EFB">
        <w:rPr>
          <w:rFonts w:ascii="Times New Roman" w:hAnsi="Times New Roman" w:cs="Times New Roman"/>
          <w:sz w:val="24"/>
          <w:szCs w:val="24"/>
        </w:rPr>
        <w:t>.</w:t>
      </w:r>
    </w:p>
    <w:p w14:paraId="39A88791" w14:textId="66EC95DC" w:rsidR="00544CDE" w:rsidRPr="004B5EFB" w:rsidRDefault="00544CDE"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To illustrate the truth-evaluating use, Firth draws on C. I. Lewis’s assertion that “the judgments we make about our own present sense experience ‘cannot be mistaken.’” (Firth, 7-8) Firth himself is somewhat unclear on what this is supposed to mean, and so it is difficult to say whether Lewis uses this in the same sense as Wittgenstein as meaning “an error in investigation.” He certainly takes it to apply to a much narrower class of propositions, only</w:t>
      </w:r>
      <w:r w:rsidR="00C72906" w:rsidRPr="004B5EFB">
        <w:rPr>
          <w:rFonts w:ascii="Times New Roman" w:hAnsi="Times New Roman" w:cs="Times New Roman"/>
          <w:sz w:val="24"/>
          <w:szCs w:val="24"/>
        </w:rPr>
        <w:t xml:space="preserve"> those which are the results of “present sense experience.” Wittgenstein includes among his hinge propositions the proposition that “the earth has been around a long time.” This is obviously not a judgment of present sense experience, so their uses must differ.</w:t>
      </w:r>
    </w:p>
    <w:p w14:paraId="671F914A" w14:textId="43BF17C0" w:rsidR="00DE0C00" w:rsidRPr="004B5EFB" w:rsidRDefault="00C72906"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 xml:space="preserve">According to Firth, Lewis’s use of </w:t>
      </w:r>
      <w:r w:rsidR="00750B9C" w:rsidRPr="004B5EFB">
        <w:rPr>
          <w:rFonts w:ascii="Times New Roman" w:hAnsi="Times New Roman" w:cs="Times New Roman"/>
          <w:sz w:val="24"/>
          <w:szCs w:val="24"/>
        </w:rPr>
        <w:t>‘</w:t>
      </w:r>
      <w:r w:rsidRPr="004B5EFB">
        <w:rPr>
          <w:rFonts w:ascii="Times New Roman" w:hAnsi="Times New Roman" w:cs="Times New Roman"/>
          <w:sz w:val="24"/>
          <w:szCs w:val="24"/>
        </w:rPr>
        <w:t>certain</w:t>
      </w:r>
      <w:r w:rsidR="00750B9C" w:rsidRPr="004B5EFB">
        <w:rPr>
          <w:rFonts w:ascii="Times New Roman" w:hAnsi="Times New Roman" w:cs="Times New Roman"/>
          <w:sz w:val="24"/>
          <w:szCs w:val="24"/>
        </w:rPr>
        <w:t>’</w:t>
      </w:r>
      <w:r w:rsidRPr="004B5EFB">
        <w:rPr>
          <w:rFonts w:ascii="Times New Roman" w:hAnsi="Times New Roman" w:cs="Times New Roman"/>
          <w:sz w:val="24"/>
          <w:szCs w:val="24"/>
        </w:rPr>
        <w:t xml:space="preserve"> as entailing that “A cannot b</w:t>
      </w:r>
      <w:r w:rsidR="007B460A">
        <w:rPr>
          <w:rFonts w:ascii="Times New Roman" w:hAnsi="Times New Roman" w:cs="Times New Roman"/>
          <w:sz w:val="24"/>
          <w:szCs w:val="24"/>
        </w:rPr>
        <w:t>e mistaken at t in believing S,”</w:t>
      </w:r>
      <w:r w:rsidRPr="004B5EFB">
        <w:rPr>
          <w:rFonts w:ascii="Times New Roman" w:hAnsi="Times New Roman" w:cs="Times New Roman"/>
          <w:sz w:val="24"/>
          <w:szCs w:val="24"/>
        </w:rPr>
        <w:t xml:space="preserve"> where S is a judgment made by A at t, entails the truth of S. This is what makes </w:t>
      </w:r>
      <w:r w:rsidRPr="004B5EFB">
        <w:rPr>
          <w:rFonts w:ascii="Times New Roman" w:hAnsi="Times New Roman" w:cs="Times New Roman"/>
          <w:sz w:val="24"/>
          <w:szCs w:val="24"/>
        </w:rPr>
        <w:lastRenderedPageBreak/>
        <w:t>Lewis’s use truth-evaluating</w:t>
      </w:r>
      <w:r w:rsidR="002016E7" w:rsidRPr="004B5EFB">
        <w:rPr>
          <w:rFonts w:ascii="Times New Roman" w:hAnsi="Times New Roman" w:cs="Times New Roman"/>
          <w:sz w:val="24"/>
          <w:szCs w:val="24"/>
        </w:rPr>
        <w:t>. This will be so of any account of certainty which “accept[s] the two maxims, ‘Certainty entails knowledge’ and ‘Knowle</w:t>
      </w:r>
      <w:r w:rsidR="007B460A">
        <w:rPr>
          <w:rFonts w:ascii="Times New Roman" w:hAnsi="Times New Roman" w:cs="Times New Roman"/>
          <w:sz w:val="24"/>
          <w:szCs w:val="24"/>
        </w:rPr>
        <w:t>dge entails truth.’” (Firth, 8)</w:t>
      </w:r>
      <w:r w:rsidR="002016E7" w:rsidRPr="004B5EFB">
        <w:rPr>
          <w:rFonts w:ascii="Times New Roman" w:hAnsi="Times New Roman" w:cs="Times New Roman"/>
          <w:sz w:val="24"/>
          <w:szCs w:val="24"/>
        </w:rPr>
        <w:t xml:space="preserve"> The second maxim is uncontroversial and tangential to this paper. The first is not, and bears further discussion.</w:t>
      </w:r>
    </w:p>
    <w:p w14:paraId="5C584426" w14:textId="3E85AB2B" w:rsidR="002016E7" w:rsidRPr="004B5EFB" w:rsidRDefault="002016E7"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r>
      <w:r w:rsidR="009A7513" w:rsidRPr="004B5EFB">
        <w:rPr>
          <w:rFonts w:ascii="Times New Roman" w:hAnsi="Times New Roman" w:cs="Times New Roman"/>
          <w:sz w:val="24"/>
          <w:szCs w:val="24"/>
        </w:rPr>
        <w:t xml:space="preserve">What is the relationship between knowledge and certainty? </w:t>
      </w:r>
      <w:r w:rsidR="002D135D" w:rsidRPr="004B5EFB">
        <w:rPr>
          <w:rFonts w:ascii="Times New Roman" w:hAnsi="Times New Roman" w:cs="Times New Roman"/>
          <w:sz w:val="24"/>
          <w:szCs w:val="24"/>
        </w:rPr>
        <w:t xml:space="preserve">On the reading of Wittgenstein given here, it cannot be the case that certainty entails knowledge. Wittgenstein counted it as objectively certain for himself that no man could go to the moon. At the time, he had no grounds to doubt it. Nevertheless, he could not have known it, since it is false. Any </w:t>
      </w:r>
      <w:proofErr w:type="spellStart"/>
      <w:r w:rsidR="002D135D" w:rsidRPr="004B5EFB">
        <w:rPr>
          <w:rFonts w:ascii="Times New Roman" w:hAnsi="Times New Roman" w:cs="Times New Roman"/>
          <w:sz w:val="24"/>
          <w:szCs w:val="24"/>
        </w:rPr>
        <w:t>contextualist</w:t>
      </w:r>
      <w:proofErr w:type="spellEnd"/>
      <w:r w:rsidR="002D135D" w:rsidRPr="004B5EFB">
        <w:rPr>
          <w:rFonts w:ascii="Times New Roman" w:hAnsi="Times New Roman" w:cs="Times New Roman"/>
          <w:sz w:val="24"/>
          <w:szCs w:val="24"/>
        </w:rPr>
        <w:t xml:space="preserve"> account of certainty cannot be using a truth-evaluating sense of certainty, since truth does not vary with context. </w:t>
      </w:r>
    </w:p>
    <w:p w14:paraId="651A68ED" w14:textId="7C1C4FDF" w:rsidR="002D135D" w:rsidRPr="004B5EFB" w:rsidRDefault="002D135D"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Given my above distinction between skepticism and doubt, this avenue is closed to me as well.</w:t>
      </w:r>
      <w:r w:rsidR="00D91523" w:rsidRPr="004B5EFB">
        <w:rPr>
          <w:rFonts w:ascii="Times New Roman" w:hAnsi="Times New Roman" w:cs="Times New Roman"/>
          <w:sz w:val="24"/>
          <w:szCs w:val="24"/>
        </w:rPr>
        <w:t xml:space="preserve"> If certainty entails knowledge, then in order for a proposition to be certain for a </w:t>
      </w:r>
      <w:r w:rsidR="00C3291D" w:rsidRPr="004B5EFB">
        <w:rPr>
          <w:rFonts w:ascii="Times New Roman" w:hAnsi="Times New Roman" w:cs="Times New Roman"/>
          <w:sz w:val="24"/>
          <w:szCs w:val="24"/>
        </w:rPr>
        <w:t>person</w:t>
      </w:r>
      <w:r w:rsidR="00D91523" w:rsidRPr="004B5EFB">
        <w:rPr>
          <w:rFonts w:ascii="Times New Roman" w:hAnsi="Times New Roman" w:cs="Times New Roman"/>
          <w:sz w:val="24"/>
          <w:szCs w:val="24"/>
        </w:rPr>
        <w:t xml:space="preserve">, it must be immune to skepticism. Knowledge must be possible for this kind of certainty to get started. Clearly, in order for my distinction to remain intact, I cannot </w:t>
      </w:r>
      <w:r w:rsidR="002E3B31" w:rsidRPr="004B5EFB">
        <w:rPr>
          <w:rFonts w:ascii="Times New Roman" w:hAnsi="Times New Roman" w:cs="Times New Roman"/>
          <w:sz w:val="24"/>
          <w:szCs w:val="24"/>
        </w:rPr>
        <w:t xml:space="preserve">use </w:t>
      </w:r>
      <w:r w:rsidR="00750B9C" w:rsidRPr="004B5EFB">
        <w:rPr>
          <w:rFonts w:ascii="Times New Roman" w:hAnsi="Times New Roman" w:cs="Times New Roman"/>
          <w:sz w:val="24"/>
          <w:szCs w:val="24"/>
        </w:rPr>
        <w:t>‘c</w:t>
      </w:r>
      <w:r w:rsidR="002E3B31" w:rsidRPr="004B5EFB">
        <w:rPr>
          <w:rFonts w:ascii="Times New Roman" w:hAnsi="Times New Roman" w:cs="Times New Roman"/>
          <w:sz w:val="24"/>
          <w:szCs w:val="24"/>
        </w:rPr>
        <w:t>ertain</w:t>
      </w:r>
      <w:r w:rsidR="00750B9C" w:rsidRPr="004B5EFB">
        <w:rPr>
          <w:rFonts w:ascii="Times New Roman" w:hAnsi="Times New Roman" w:cs="Times New Roman"/>
          <w:sz w:val="24"/>
          <w:szCs w:val="24"/>
        </w:rPr>
        <w:t>’</w:t>
      </w:r>
      <w:r w:rsidR="002E3B31" w:rsidRPr="004B5EFB">
        <w:rPr>
          <w:rFonts w:ascii="Times New Roman" w:hAnsi="Times New Roman" w:cs="Times New Roman"/>
          <w:sz w:val="24"/>
          <w:szCs w:val="24"/>
        </w:rPr>
        <w:t xml:space="preserve"> in this truth-evaluating sense.</w:t>
      </w:r>
    </w:p>
    <w:p w14:paraId="14EC935E" w14:textId="359336F4" w:rsidR="008646E3" w:rsidRPr="004B5EFB" w:rsidRDefault="002E3B31"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 xml:space="preserve">Just as I have distinguished between two forms of </w:t>
      </w:r>
      <w:r w:rsidR="008818F7" w:rsidRPr="004B5EFB">
        <w:rPr>
          <w:rFonts w:ascii="Times New Roman" w:hAnsi="Times New Roman" w:cs="Times New Roman"/>
          <w:sz w:val="24"/>
          <w:szCs w:val="24"/>
        </w:rPr>
        <w:t>‘</w:t>
      </w:r>
      <w:r w:rsidRPr="004B5EFB">
        <w:rPr>
          <w:rFonts w:ascii="Times New Roman" w:hAnsi="Times New Roman" w:cs="Times New Roman"/>
          <w:sz w:val="24"/>
          <w:szCs w:val="24"/>
        </w:rPr>
        <w:t>doubt</w:t>
      </w:r>
      <w:r w:rsidR="008818F7" w:rsidRPr="004B5EFB">
        <w:rPr>
          <w:rFonts w:ascii="Times New Roman" w:hAnsi="Times New Roman" w:cs="Times New Roman"/>
          <w:sz w:val="24"/>
          <w:szCs w:val="24"/>
        </w:rPr>
        <w:t>’</w:t>
      </w:r>
      <w:r w:rsidRPr="004B5EFB">
        <w:rPr>
          <w:rFonts w:ascii="Times New Roman" w:hAnsi="Times New Roman" w:cs="Times New Roman"/>
          <w:sz w:val="24"/>
          <w:szCs w:val="24"/>
        </w:rPr>
        <w:t xml:space="preserve"> (skepticism and ordinary doubt), I will now distinguish between two forms of certainty. The first I will term, following Kle</w:t>
      </w:r>
      <w:r w:rsidR="007B460A">
        <w:rPr>
          <w:rFonts w:ascii="Times New Roman" w:hAnsi="Times New Roman" w:cs="Times New Roman"/>
          <w:sz w:val="24"/>
          <w:szCs w:val="24"/>
        </w:rPr>
        <w:t>in (1981), “absolute certainty.”</w:t>
      </w:r>
      <w:r w:rsidR="00D54AD3" w:rsidRPr="004B5EFB">
        <w:rPr>
          <w:rFonts w:ascii="Times New Roman" w:hAnsi="Times New Roman" w:cs="Times New Roman"/>
          <w:sz w:val="24"/>
          <w:szCs w:val="24"/>
        </w:rPr>
        <w:t xml:space="preserve"> It is this </w:t>
      </w:r>
      <w:r w:rsidR="00E40E23" w:rsidRPr="004B5EFB">
        <w:rPr>
          <w:rFonts w:ascii="Times New Roman" w:hAnsi="Times New Roman" w:cs="Times New Roman"/>
          <w:sz w:val="24"/>
          <w:szCs w:val="24"/>
        </w:rPr>
        <w:t>form of certainty which is the target of skepticism, and which is meant in the truth-tracking use. Absolute certainty may entail knowledge</w:t>
      </w:r>
      <w:r w:rsidR="008646E3" w:rsidRPr="004B5EFB">
        <w:rPr>
          <w:rFonts w:ascii="Times New Roman" w:hAnsi="Times New Roman" w:cs="Times New Roman"/>
          <w:sz w:val="24"/>
          <w:szCs w:val="24"/>
        </w:rPr>
        <w:t>, or just be knowledge</w:t>
      </w:r>
      <w:r w:rsidR="00E40E23" w:rsidRPr="004B5EFB">
        <w:rPr>
          <w:rFonts w:ascii="Times New Roman" w:hAnsi="Times New Roman" w:cs="Times New Roman"/>
          <w:sz w:val="24"/>
          <w:szCs w:val="24"/>
        </w:rPr>
        <w:t>.</w:t>
      </w:r>
      <w:r w:rsidR="00E40E23" w:rsidRPr="004B5EFB">
        <w:rPr>
          <w:rStyle w:val="FootnoteReference"/>
          <w:rFonts w:ascii="Times New Roman" w:hAnsi="Times New Roman" w:cs="Times New Roman"/>
          <w:sz w:val="24"/>
          <w:szCs w:val="24"/>
        </w:rPr>
        <w:footnoteReference w:id="6"/>
      </w:r>
      <w:r w:rsidR="00E40E23" w:rsidRPr="004B5EFB">
        <w:rPr>
          <w:rFonts w:ascii="Times New Roman" w:hAnsi="Times New Roman" w:cs="Times New Roman"/>
          <w:sz w:val="24"/>
          <w:szCs w:val="24"/>
        </w:rPr>
        <w:t xml:space="preserve"> I am concerned with what we may call </w:t>
      </w:r>
      <w:r w:rsidR="008818F7" w:rsidRPr="004B5EFB">
        <w:rPr>
          <w:rFonts w:ascii="Times New Roman" w:hAnsi="Times New Roman" w:cs="Times New Roman"/>
          <w:sz w:val="24"/>
          <w:szCs w:val="24"/>
        </w:rPr>
        <w:t>‘</w:t>
      </w:r>
      <w:r w:rsidR="00E40E23" w:rsidRPr="004B5EFB">
        <w:rPr>
          <w:rFonts w:ascii="Times New Roman" w:hAnsi="Times New Roman" w:cs="Times New Roman"/>
          <w:sz w:val="24"/>
          <w:szCs w:val="24"/>
        </w:rPr>
        <w:t>ordinary certainty</w:t>
      </w:r>
      <w:r w:rsidR="008818F7" w:rsidRPr="004B5EFB">
        <w:rPr>
          <w:rFonts w:ascii="Times New Roman" w:hAnsi="Times New Roman" w:cs="Times New Roman"/>
          <w:sz w:val="24"/>
          <w:szCs w:val="24"/>
        </w:rPr>
        <w:t>’</w:t>
      </w:r>
      <w:r w:rsidR="00E40E23" w:rsidRPr="004B5EFB">
        <w:rPr>
          <w:rFonts w:ascii="Times New Roman" w:hAnsi="Times New Roman" w:cs="Times New Roman"/>
          <w:sz w:val="24"/>
          <w:szCs w:val="24"/>
        </w:rPr>
        <w:t xml:space="preserve">, or certainty simpliciter. </w:t>
      </w:r>
      <w:r w:rsidR="008646E3" w:rsidRPr="004B5EFB">
        <w:rPr>
          <w:rFonts w:ascii="Times New Roman" w:hAnsi="Times New Roman" w:cs="Times New Roman"/>
          <w:sz w:val="24"/>
          <w:szCs w:val="24"/>
        </w:rPr>
        <w:t>This aligns with my earlier distinction. Skepticism aims to undermine the possibility of knowledge</w:t>
      </w:r>
      <w:r w:rsidR="0083424A" w:rsidRPr="004B5EFB">
        <w:rPr>
          <w:rFonts w:ascii="Times New Roman" w:hAnsi="Times New Roman" w:cs="Times New Roman"/>
          <w:sz w:val="24"/>
          <w:szCs w:val="24"/>
        </w:rPr>
        <w:t>, or absolute certainty</w:t>
      </w:r>
      <w:r w:rsidR="008646E3" w:rsidRPr="004B5EFB">
        <w:rPr>
          <w:rFonts w:ascii="Times New Roman" w:hAnsi="Times New Roman" w:cs="Times New Roman"/>
          <w:sz w:val="24"/>
          <w:szCs w:val="24"/>
        </w:rPr>
        <w:t>. Doubt ai</w:t>
      </w:r>
      <w:r w:rsidR="0083424A" w:rsidRPr="004B5EFB">
        <w:rPr>
          <w:rFonts w:ascii="Times New Roman" w:hAnsi="Times New Roman" w:cs="Times New Roman"/>
          <w:sz w:val="24"/>
          <w:szCs w:val="24"/>
        </w:rPr>
        <w:t xml:space="preserve">ms to deprive specific propositions of their certain </w:t>
      </w:r>
      <w:r w:rsidR="0083424A" w:rsidRPr="004B5EFB">
        <w:rPr>
          <w:rFonts w:ascii="Times New Roman" w:hAnsi="Times New Roman" w:cs="Times New Roman"/>
          <w:sz w:val="24"/>
          <w:szCs w:val="24"/>
        </w:rPr>
        <w:lastRenderedPageBreak/>
        <w:t>status</w:t>
      </w:r>
      <w:r w:rsidR="00E40E23" w:rsidRPr="004B5EFB">
        <w:rPr>
          <w:rFonts w:ascii="Times New Roman" w:hAnsi="Times New Roman" w:cs="Times New Roman"/>
          <w:sz w:val="24"/>
          <w:szCs w:val="24"/>
        </w:rPr>
        <w:t>.</w:t>
      </w:r>
      <w:r w:rsidR="001F1CDB" w:rsidRPr="004B5EFB">
        <w:rPr>
          <w:rFonts w:ascii="Times New Roman" w:hAnsi="Times New Roman" w:cs="Times New Roman"/>
          <w:sz w:val="24"/>
          <w:szCs w:val="24"/>
        </w:rPr>
        <w:t xml:space="preserve"> </w:t>
      </w:r>
      <w:proofErr w:type="spellStart"/>
      <w:r w:rsidR="001F1CDB" w:rsidRPr="004B5EFB">
        <w:rPr>
          <w:rFonts w:ascii="Times New Roman" w:hAnsi="Times New Roman" w:cs="Times New Roman"/>
          <w:sz w:val="24"/>
          <w:szCs w:val="24"/>
        </w:rPr>
        <w:t>Wittgensteinian</w:t>
      </w:r>
      <w:proofErr w:type="spellEnd"/>
      <w:r w:rsidR="001F1CDB" w:rsidRPr="004B5EFB">
        <w:rPr>
          <w:rFonts w:ascii="Times New Roman" w:hAnsi="Times New Roman" w:cs="Times New Roman"/>
          <w:sz w:val="24"/>
          <w:szCs w:val="24"/>
        </w:rPr>
        <w:t xml:space="preserve"> hinge propositions, I suggested earlier, are immune to doubt but not to skepticism. These propositions are certain in the ordinary but not in the absolute sense.</w:t>
      </w:r>
    </w:p>
    <w:p w14:paraId="639E43DA" w14:textId="59A9FAB8" w:rsidR="00900E59" w:rsidRPr="004B5EFB" w:rsidRDefault="0083424A"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 xml:space="preserve">The second kind of use of </w:t>
      </w:r>
      <w:r w:rsidR="008818F7" w:rsidRPr="004B5EFB">
        <w:rPr>
          <w:rFonts w:ascii="Times New Roman" w:hAnsi="Times New Roman" w:cs="Times New Roman"/>
          <w:sz w:val="24"/>
          <w:szCs w:val="24"/>
        </w:rPr>
        <w:t>‘</w:t>
      </w:r>
      <w:r w:rsidRPr="004B5EFB">
        <w:rPr>
          <w:rFonts w:ascii="Times New Roman" w:hAnsi="Times New Roman" w:cs="Times New Roman"/>
          <w:sz w:val="24"/>
          <w:szCs w:val="24"/>
        </w:rPr>
        <w:t>certain</w:t>
      </w:r>
      <w:r w:rsidR="008818F7" w:rsidRPr="004B5EFB">
        <w:rPr>
          <w:rFonts w:ascii="Times New Roman" w:hAnsi="Times New Roman" w:cs="Times New Roman"/>
          <w:sz w:val="24"/>
          <w:szCs w:val="24"/>
        </w:rPr>
        <w:t>’</w:t>
      </w:r>
      <w:r w:rsidRPr="004B5EFB">
        <w:rPr>
          <w:rFonts w:ascii="Times New Roman" w:hAnsi="Times New Roman" w:cs="Times New Roman"/>
          <w:sz w:val="24"/>
          <w:szCs w:val="24"/>
        </w:rPr>
        <w:t xml:space="preserve"> is the warrant-evaluating use. A use is warrant-evaluating if it meets two requirements. First, that it allows us to deduce from S being certain for A at t </w:t>
      </w:r>
      <w:r w:rsidR="00900E59" w:rsidRPr="004B5EFB">
        <w:rPr>
          <w:rFonts w:ascii="Times New Roman" w:hAnsi="Times New Roman" w:cs="Times New Roman"/>
          <w:sz w:val="24"/>
          <w:szCs w:val="24"/>
        </w:rPr>
        <w:t xml:space="preserve">that “S, made by A at t, has a certain specified degree of warrant (credibility, justification) for A at t.” (Firth, 9) Second, “the degree of warrant is identified by reference to a logically independent standard—a standard that is not defined either by reference to the warrant that S has for A at t or by reference to the warrant that </w:t>
      </w:r>
      <w:r w:rsidR="007B460A">
        <w:rPr>
          <w:rFonts w:ascii="Times New Roman" w:hAnsi="Times New Roman" w:cs="Times New Roman"/>
          <w:sz w:val="24"/>
          <w:szCs w:val="24"/>
        </w:rPr>
        <w:t>not-S has for A at t.” (Ibid.</w:t>
      </w:r>
      <w:r w:rsidR="00900E59" w:rsidRPr="004B5EFB">
        <w:rPr>
          <w:rFonts w:ascii="Times New Roman" w:hAnsi="Times New Roman" w:cs="Times New Roman"/>
          <w:sz w:val="24"/>
          <w:szCs w:val="24"/>
        </w:rPr>
        <w:t>)</w:t>
      </w:r>
      <w:r w:rsidR="00F93341" w:rsidRPr="004B5EFB">
        <w:rPr>
          <w:rFonts w:ascii="Times New Roman" w:hAnsi="Times New Roman" w:cs="Times New Roman"/>
          <w:sz w:val="24"/>
          <w:szCs w:val="24"/>
        </w:rPr>
        <w:t xml:space="preserve"> </w:t>
      </w:r>
      <w:r w:rsidR="00900E59" w:rsidRPr="004B5EFB">
        <w:rPr>
          <w:rFonts w:ascii="Times New Roman" w:hAnsi="Times New Roman" w:cs="Times New Roman"/>
          <w:sz w:val="24"/>
          <w:szCs w:val="24"/>
        </w:rPr>
        <w:t xml:space="preserve">This use makes no requirement on the truth of the proposition, </w:t>
      </w:r>
      <w:r w:rsidR="00F93341" w:rsidRPr="004B5EFB">
        <w:rPr>
          <w:rFonts w:ascii="Times New Roman" w:hAnsi="Times New Roman" w:cs="Times New Roman"/>
          <w:sz w:val="24"/>
          <w:szCs w:val="24"/>
        </w:rPr>
        <w:t>and so does not necessarily tie certainty to knowledge (although warrant-evaluating and truth-evaluating uses are not mutually exclusive). This use can therefore figure in to a conception of ordinary certainty.</w:t>
      </w:r>
    </w:p>
    <w:p w14:paraId="0B4F9115" w14:textId="79205F28" w:rsidR="00F93341" w:rsidRPr="004B5EFB" w:rsidRDefault="00F93341"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r>
      <w:r w:rsidR="001F1CDB" w:rsidRPr="004B5EFB">
        <w:rPr>
          <w:rFonts w:ascii="Times New Roman" w:hAnsi="Times New Roman" w:cs="Times New Roman"/>
          <w:sz w:val="24"/>
          <w:szCs w:val="24"/>
        </w:rPr>
        <w:t xml:space="preserve">I have already stated that </w:t>
      </w:r>
      <w:r w:rsidR="00D37B97" w:rsidRPr="004B5EFB">
        <w:rPr>
          <w:rFonts w:ascii="Times New Roman" w:hAnsi="Times New Roman" w:cs="Times New Roman"/>
          <w:sz w:val="24"/>
          <w:szCs w:val="24"/>
        </w:rPr>
        <w:t>certainty must involve some evidential threshold</w:t>
      </w:r>
      <w:r w:rsidR="001F1CDB" w:rsidRPr="004B5EFB">
        <w:rPr>
          <w:rFonts w:ascii="Times New Roman" w:hAnsi="Times New Roman" w:cs="Times New Roman"/>
          <w:sz w:val="24"/>
          <w:szCs w:val="24"/>
        </w:rPr>
        <w:t>.</w:t>
      </w:r>
      <w:r w:rsidR="008818F7" w:rsidRPr="004B5EFB">
        <w:rPr>
          <w:rFonts w:ascii="Times New Roman" w:hAnsi="Times New Roman" w:cs="Times New Roman"/>
          <w:sz w:val="24"/>
          <w:szCs w:val="24"/>
        </w:rPr>
        <w:t xml:space="preserve"> </w:t>
      </w:r>
      <w:r w:rsidR="00973094" w:rsidRPr="004B5EFB">
        <w:rPr>
          <w:rFonts w:ascii="Times New Roman" w:hAnsi="Times New Roman" w:cs="Times New Roman"/>
          <w:sz w:val="24"/>
          <w:szCs w:val="24"/>
        </w:rPr>
        <w:t xml:space="preserve">It is not enough for a proposition to lack grounds for doubt. A proposition may be unwarranted for a person, or only weakly warranted. I do not want to say that such propositions are certain. </w:t>
      </w:r>
      <w:r w:rsidR="008818F7" w:rsidRPr="004B5EFB">
        <w:rPr>
          <w:rFonts w:ascii="Times New Roman" w:hAnsi="Times New Roman" w:cs="Times New Roman"/>
          <w:sz w:val="24"/>
          <w:szCs w:val="24"/>
        </w:rPr>
        <w:t>Klein (1998) cites Unger’s statement that ‘certainty’</w:t>
      </w:r>
      <w:r w:rsidR="00973094" w:rsidRPr="004B5EFB">
        <w:rPr>
          <w:rFonts w:ascii="Times New Roman" w:hAnsi="Times New Roman" w:cs="Times New Roman"/>
          <w:sz w:val="24"/>
          <w:szCs w:val="24"/>
        </w:rPr>
        <w:t xml:space="preserve"> is “an absolute term. It does not come in degrees.” (Klein, 266) Whatever the </w:t>
      </w:r>
      <w:r w:rsidR="000D4395" w:rsidRPr="004B5EFB">
        <w:rPr>
          <w:rFonts w:ascii="Times New Roman" w:hAnsi="Times New Roman" w:cs="Times New Roman"/>
          <w:sz w:val="24"/>
          <w:szCs w:val="24"/>
        </w:rPr>
        <w:t>evidential threshold is, it must be uniform across propositions, although not necessarily across people.</w:t>
      </w:r>
    </w:p>
    <w:p w14:paraId="20D00365" w14:textId="017D9ACD" w:rsidR="000D4395" w:rsidRPr="004B5EFB" w:rsidRDefault="000D4395"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As Firth explains, there are many different ways of cashing out the level of warrant required, depending on what logically independent standard is used. In line with the absoluteness of certainty,</w:t>
      </w:r>
      <w:r w:rsidRPr="004B5EFB">
        <w:rPr>
          <w:rStyle w:val="FootnoteReference"/>
          <w:rFonts w:ascii="Times New Roman" w:hAnsi="Times New Roman" w:cs="Times New Roman"/>
          <w:sz w:val="24"/>
          <w:szCs w:val="24"/>
        </w:rPr>
        <w:footnoteReference w:id="7"/>
      </w:r>
      <w:r w:rsidRPr="004B5EFB">
        <w:rPr>
          <w:rFonts w:ascii="Times New Roman" w:hAnsi="Times New Roman" w:cs="Times New Roman"/>
          <w:sz w:val="24"/>
          <w:szCs w:val="24"/>
        </w:rPr>
        <w:t xml:space="preserve"> most accounts take it to be some “maximum” level of warrant. (Firth, 10) </w:t>
      </w:r>
      <w:r w:rsidR="00201EE5" w:rsidRPr="004B5EFB">
        <w:rPr>
          <w:rFonts w:ascii="Times New Roman" w:hAnsi="Times New Roman" w:cs="Times New Roman"/>
          <w:sz w:val="24"/>
          <w:szCs w:val="24"/>
        </w:rPr>
        <w:t>Since the aim of this paper is to produce an account of propositional doubt, I do not wish to take too strong a stand on the exact standard of warrant needed for a proposition to be certain.</w:t>
      </w:r>
      <w:r w:rsidR="008E3CA4" w:rsidRPr="004B5EFB">
        <w:rPr>
          <w:rFonts w:ascii="Times New Roman" w:hAnsi="Times New Roman" w:cs="Times New Roman"/>
          <w:sz w:val="24"/>
          <w:szCs w:val="24"/>
        </w:rPr>
        <w:t xml:space="preserve"> The correct </w:t>
      </w:r>
      <w:r w:rsidR="008E3CA4" w:rsidRPr="004B5EFB">
        <w:rPr>
          <w:rFonts w:ascii="Times New Roman" w:hAnsi="Times New Roman" w:cs="Times New Roman"/>
          <w:sz w:val="24"/>
          <w:szCs w:val="24"/>
        </w:rPr>
        <w:lastRenderedPageBreak/>
        <w:t>standard for ordinary certainty cannot be so high as to be unobtainable</w:t>
      </w:r>
      <w:r w:rsidR="00BA3D18" w:rsidRPr="004B5EFB">
        <w:rPr>
          <w:rFonts w:ascii="Times New Roman" w:hAnsi="Times New Roman" w:cs="Times New Roman"/>
          <w:sz w:val="24"/>
          <w:szCs w:val="24"/>
        </w:rPr>
        <w:t>, but must be high enough to prevent certainty in undeserving cases</w:t>
      </w:r>
      <w:r w:rsidR="008E3CA4" w:rsidRPr="004B5EFB">
        <w:rPr>
          <w:rFonts w:ascii="Times New Roman" w:hAnsi="Times New Roman" w:cs="Times New Roman"/>
          <w:sz w:val="24"/>
          <w:szCs w:val="24"/>
        </w:rPr>
        <w:t>. It must be as warranted as any propos</w:t>
      </w:r>
      <w:r w:rsidR="00BA3D18" w:rsidRPr="004B5EFB">
        <w:rPr>
          <w:rFonts w:ascii="Times New Roman" w:hAnsi="Times New Roman" w:cs="Times New Roman"/>
          <w:sz w:val="24"/>
          <w:szCs w:val="24"/>
        </w:rPr>
        <w:t>ition can be for that believer, to avoid degrees of certainty. And it must prevent the possibility of two incompatible propositions being certain for the same believer.</w:t>
      </w:r>
    </w:p>
    <w:p w14:paraId="69386746" w14:textId="1B127A6C" w:rsidR="00BA3D18" w:rsidRPr="004B5EFB" w:rsidRDefault="00BA3D18"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In endorsing a warrant requirement for certainty, I depart from Wittgenstein. According to Wittgenstein, hinge propositi</w:t>
      </w:r>
      <w:r w:rsidR="000D1BE7" w:rsidRPr="004B5EFB">
        <w:rPr>
          <w:rFonts w:ascii="Times New Roman" w:hAnsi="Times New Roman" w:cs="Times New Roman"/>
          <w:sz w:val="24"/>
          <w:szCs w:val="24"/>
        </w:rPr>
        <w:t>ons admit no grounds. Consider</w:t>
      </w:r>
      <w:r w:rsidRPr="004B5EFB">
        <w:rPr>
          <w:rFonts w:ascii="Times New Roman" w:hAnsi="Times New Roman" w:cs="Times New Roman"/>
          <w:sz w:val="24"/>
          <w:szCs w:val="24"/>
        </w:rPr>
        <w:t xml:space="preserve"> §250:</w:t>
      </w:r>
    </w:p>
    <w:p w14:paraId="0550D16A" w14:textId="6EAD806B" w:rsidR="00BA3D18" w:rsidRPr="004B5EFB" w:rsidRDefault="00BA3D18" w:rsidP="006C3DB1">
      <w:pPr>
        <w:spacing w:line="276" w:lineRule="auto"/>
        <w:ind w:left="720"/>
        <w:rPr>
          <w:rFonts w:ascii="Times New Roman" w:hAnsi="Times New Roman" w:cs="Times New Roman"/>
          <w:sz w:val="24"/>
          <w:szCs w:val="24"/>
        </w:rPr>
      </w:pPr>
      <w:r w:rsidRPr="004B5EFB">
        <w:rPr>
          <w:rFonts w:ascii="Times New Roman" w:hAnsi="Times New Roman" w:cs="Times New Roman"/>
          <w:sz w:val="24"/>
          <w:szCs w:val="24"/>
        </w:rPr>
        <w:t>250. My having two hands is, in normal circumstances, as certain as anything that I could produce in evidence for it. That is why I am not in a position to take the sight of my hand as evidence for it.</w:t>
      </w:r>
    </w:p>
    <w:p w14:paraId="112485A1" w14:textId="05AB9BBC" w:rsidR="00BA3D18" w:rsidRPr="004B5EFB" w:rsidRDefault="00BA3D18"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Moore’s argu</w:t>
      </w:r>
      <w:r w:rsidR="00AD05E5" w:rsidRPr="004B5EFB">
        <w:rPr>
          <w:rFonts w:ascii="Times New Roman" w:hAnsi="Times New Roman" w:cs="Times New Roman"/>
          <w:sz w:val="24"/>
          <w:szCs w:val="24"/>
        </w:rPr>
        <w:t>ment fails precisely because his conclusion is certain. No evidence more certain could be produced in its favor.</w:t>
      </w:r>
    </w:p>
    <w:p w14:paraId="7C605DD5" w14:textId="4623DEDF" w:rsidR="001A22FD" w:rsidRPr="004B5EFB" w:rsidRDefault="001A22FD"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I think this is too strong. The certainty of my handedness does not require me to lack nor prevent</w:t>
      </w:r>
      <w:r w:rsidR="00AD05E5" w:rsidRPr="004B5EFB">
        <w:rPr>
          <w:rFonts w:ascii="Times New Roman" w:hAnsi="Times New Roman" w:cs="Times New Roman"/>
          <w:sz w:val="24"/>
          <w:szCs w:val="24"/>
        </w:rPr>
        <w:t xml:space="preserve"> me from having evidence for it. S</w:t>
      </w:r>
      <w:r w:rsidRPr="004B5EFB">
        <w:rPr>
          <w:rFonts w:ascii="Times New Roman" w:hAnsi="Times New Roman" w:cs="Times New Roman"/>
          <w:sz w:val="24"/>
          <w:szCs w:val="24"/>
        </w:rPr>
        <w:t>urely my current sense perception of handedness counts as evidence in its favor. Perhaps he means that the act of checking necessarily shifts the context</w:t>
      </w:r>
      <w:r w:rsidR="000D1BE7" w:rsidRPr="004B5EFB">
        <w:rPr>
          <w:rFonts w:ascii="Times New Roman" w:hAnsi="Times New Roman" w:cs="Times New Roman"/>
          <w:sz w:val="24"/>
          <w:szCs w:val="24"/>
        </w:rPr>
        <w:t>,</w:t>
      </w:r>
      <w:r w:rsidRPr="004B5EFB">
        <w:rPr>
          <w:rFonts w:ascii="Times New Roman" w:hAnsi="Times New Roman" w:cs="Times New Roman"/>
          <w:sz w:val="24"/>
          <w:szCs w:val="24"/>
        </w:rPr>
        <w:t xml:space="preserve"> so that the proposition becomes suspect. But this reading of Wittgenstein would have the consequence that as soon as I think about my handedness, it is no longer certain for me, as I cannot think of it without gathering evidence in its favor. (Try separating thinking about your having a hand from </w:t>
      </w:r>
      <w:r w:rsidR="00AD05E5" w:rsidRPr="004B5EFB">
        <w:rPr>
          <w:rFonts w:ascii="Times New Roman" w:hAnsi="Times New Roman" w:cs="Times New Roman"/>
          <w:sz w:val="24"/>
          <w:szCs w:val="24"/>
        </w:rPr>
        <w:t>your</w:t>
      </w:r>
      <w:r w:rsidRPr="004B5EFB">
        <w:rPr>
          <w:rFonts w:ascii="Times New Roman" w:hAnsi="Times New Roman" w:cs="Times New Roman"/>
          <w:sz w:val="24"/>
          <w:szCs w:val="24"/>
        </w:rPr>
        <w:t xml:space="preserve"> sensation of having a hand.) </w:t>
      </w:r>
      <w:r w:rsidR="000D1BE7" w:rsidRPr="004B5EFB">
        <w:rPr>
          <w:rFonts w:ascii="Times New Roman" w:hAnsi="Times New Roman" w:cs="Times New Roman"/>
          <w:sz w:val="24"/>
          <w:szCs w:val="24"/>
        </w:rPr>
        <w:t xml:space="preserve">This is clearly absurd. </w:t>
      </w:r>
      <w:r w:rsidR="003F0C4F" w:rsidRPr="004B5EFB">
        <w:rPr>
          <w:rFonts w:ascii="Times New Roman" w:hAnsi="Times New Roman" w:cs="Times New Roman"/>
          <w:sz w:val="24"/>
          <w:szCs w:val="24"/>
        </w:rPr>
        <w:t>Evidence in favor of a proposition makes it more likely to be certain, not less.</w:t>
      </w:r>
    </w:p>
    <w:p w14:paraId="697199BD" w14:textId="78B0003E" w:rsidR="003F0C4F" w:rsidRPr="004B5EFB" w:rsidRDefault="003F0C4F"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What does this discussion of warrant for certainty suggest for my account of doubt?</w:t>
      </w:r>
      <w:r w:rsidR="00196C7E" w:rsidRPr="004B5EFB">
        <w:rPr>
          <w:rFonts w:ascii="Times New Roman" w:hAnsi="Times New Roman" w:cs="Times New Roman"/>
          <w:sz w:val="24"/>
          <w:szCs w:val="24"/>
        </w:rPr>
        <w:t xml:space="preserve"> I have already argued that doubt requires grounds. Propositions of the first class, such as “I have a hand,” are not doubtful for me. Nor are propositions of the second class, such “</w:t>
      </w:r>
      <w:r w:rsidR="00151D8A">
        <w:rPr>
          <w:rFonts w:ascii="Times New Roman" w:hAnsi="Times New Roman" w:cs="Times New Roman"/>
          <w:sz w:val="24"/>
          <w:szCs w:val="24"/>
        </w:rPr>
        <w:t>Genghis Khan’s favorite color was red</w:t>
      </w:r>
      <w:r w:rsidR="00196C7E" w:rsidRPr="004B5EFB">
        <w:rPr>
          <w:rFonts w:ascii="Times New Roman" w:hAnsi="Times New Roman" w:cs="Times New Roman"/>
          <w:sz w:val="24"/>
          <w:szCs w:val="24"/>
        </w:rPr>
        <w:t xml:space="preserve">.” The former is certain; the latter is not. Nevertheless, I have no grounds to </w:t>
      </w:r>
      <w:r w:rsidR="00196C7E" w:rsidRPr="004B5EFB">
        <w:rPr>
          <w:rFonts w:ascii="Times New Roman" w:hAnsi="Times New Roman" w:cs="Times New Roman"/>
          <w:sz w:val="24"/>
          <w:szCs w:val="24"/>
        </w:rPr>
        <w:lastRenderedPageBreak/>
        <w:t xml:space="preserve">doubt either. </w:t>
      </w:r>
      <w:r w:rsidR="0071438A" w:rsidRPr="004B5EFB">
        <w:rPr>
          <w:rFonts w:ascii="Times New Roman" w:hAnsi="Times New Roman" w:cs="Times New Roman"/>
          <w:sz w:val="24"/>
          <w:szCs w:val="24"/>
        </w:rPr>
        <w:t>Third class propositions</w:t>
      </w:r>
      <w:r w:rsidR="004E2479" w:rsidRPr="004B5EFB">
        <w:rPr>
          <w:rFonts w:ascii="Times New Roman" w:hAnsi="Times New Roman" w:cs="Times New Roman"/>
          <w:sz w:val="24"/>
          <w:szCs w:val="24"/>
        </w:rPr>
        <w:t xml:space="preserve">, such as “2+2=5,” and </w:t>
      </w:r>
      <w:r w:rsidR="0071438A" w:rsidRPr="004B5EFB">
        <w:rPr>
          <w:rFonts w:ascii="Times New Roman" w:hAnsi="Times New Roman" w:cs="Times New Roman"/>
          <w:sz w:val="24"/>
          <w:szCs w:val="24"/>
        </w:rPr>
        <w:t>fourth class propositions</w:t>
      </w:r>
      <w:r w:rsidR="004E2479" w:rsidRPr="004B5EFB">
        <w:rPr>
          <w:rFonts w:ascii="Times New Roman" w:hAnsi="Times New Roman" w:cs="Times New Roman"/>
          <w:sz w:val="24"/>
          <w:szCs w:val="24"/>
        </w:rPr>
        <w:t>, such as “I locked my door this morning,” are doubtful for me given my evidence.</w:t>
      </w:r>
    </w:p>
    <w:p w14:paraId="4B5855E2" w14:textId="27359CAC" w:rsidR="004E2479" w:rsidRPr="004B5EFB" w:rsidRDefault="004E2479"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Doubtfulness requires some level of warrant. </w:t>
      </w:r>
      <w:r w:rsidR="0071438A" w:rsidRPr="004B5EFB">
        <w:rPr>
          <w:rFonts w:ascii="Times New Roman" w:hAnsi="Times New Roman" w:cs="Times New Roman"/>
          <w:sz w:val="24"/>
          <w:szCs w:val="24"/>
        </w:rPr>
        <w:t>What does</w:t>
      </w:r>
      <w:r w:rsidR="007D441C" w:rsidRPr="004B5EFB">
        <w:rPr>
          <w:rFonts w:ascii="Times New Roman" w:hAnsi="Times New Roman" w:cs="Times New Roman"/>
          <w:sz w:val="24"/>
          <w:szCs w:val="24"/>
        </w:rPr>
        <w:t xml:space="preserve"> this</w:t>
      </w:r>
      <w:r w:rsidR="0071438A" w:rsidRPr="004B5EFB">
        <w:rPr>
          <w:rFonts w:ascii="Times New Roman" w:hAnsi="Times New Roman" w:cs="Times New Roman"/>
          <w:sz w:val="24"/>
          <w:szCs w:val="24"/>
        </w:rPr>
        <w:t xml:space="preserve"> look like?</w:t>
      </w:r>
      <w:r w:rsidRPr="004B5EFB">
        <w:rPr>
          <w:rFonts w:ascii="Times New Roman" w:hAnsi="Times New Roman" w:cs="Times New Roman"/>
          <w:sz w:val="24"/>
          <w:szCs w:val="24"/>
        </w:rPr>
        <w:t xml:space="preserve"> First, ‘doubtful’ does not seem to be absolute in the same way that ‘certain’ is. That is, some propositions can be more doubtful than others. Propositions of the third class seem more doubtful than propositions of the </w:t>
      </w:r>
      <w:r w:rsidR="0071438A" w:rsidRPr="004B5EFB">
        <w:rPr>
          <w:rFonts w:ascii="Times New Roman" w:hAnsi="Times New Roman" w:cs="Times New Roman"/>
          <w:sz w:val="24"/>
          <w:szCs w:val="24"/>
        </w:rPr>
        <w:t>fourth class. P</w:t>
      </w:r>
      <w:r w:rsidRPr="004B5EFB">
        <w:rPr>
          <w:rFonts w:ascii="Times New Roman" w:hAnsi="Times New Roman" w:cs="Times New Roman"/>
          <w:sz w:val="24"/>
          <w:szCs w:val="24"/>
        </w:rPr>
        <w:t xml:space="preserve">erhaps all that is saying is that propositions of the third class are less warranted than propositions of the fourth class. </w:t>
      </w:r>
      <w:r w:rsidR="0071438A" w:rsidRPr="004B5EFB">
        <w:rPr>
          <w:rFonts w:ascii="Times New Roman" w:hAnsi="Times New Roman" w:cs="Times New Roman"/>
          <w:sz w:val="24"/>
          <w:szCs w:val="24"/>
        </w:rPr>
        <w:t>But t</w:t>
      </w:r>
      <w:r w:rsidRPr="004B5EFB">
        <w:rPr>
          <w:rFonts w:ascii="Times New Roman" w:hAnsi="Times New Roman" w:cs="Times New Roman"/>
          <w:sz w:val="24"/>
          <w:szCs w:val="24"/>
        </w:rPr>
        <w:t xml:space="preserve">hat cannot be all. Propositions </w:t>
      </w:r>
      <w:r w:rsidR="0071438A" w:rsidRPr="004B5EFB">
        <w:rPr>
          <w:rFonts w:ascii="Times New Roman" w:hAnsi="Times New Roman" w:cs="Times New Roman"/>
          <w:sz w:val="24"/>
          <w:szCs w:val="24"/>
        </w:rPr>
        <w:t>of the second class are no more warranted than propositions of the third class; but third class propositions are doubtful, and second class propositions are not.</w:t>
      </w:r>
    </w:p>
    <w:p w14:paraId="4BBC2D63" w14:textId="3972C68A" w:rsidR="000537F9" w:rsidRPr="004B5EFB" w:rsidRDefault="000537F9"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 </w:t>
      </w:r>
      <w:r w:rsidR="00600109">
        <w:rPr>
          <w:rFonts w:ascii="Times New Roman" w:hAnsi="Times New Roman" w:cs="Times New Roman"/>
          <w:sz w:val="24"/>
          <w:szCs w:val="24"/>
        </w:rPr>
        <w:t>Are third class propositions doubtful</w:t>
      </w:r>
      <w:r w:rsidR="00D52DF8" w:rsidRPr="004B5EFB">
        <w:rPr>
          <w:rFonts w:ascii="Times New Roman" w:hAnsi="Times New Roman" w:cs="Times New Roman"/>
          <w:sz w:val="24"/>
          <w:szCs w:val="24"/>
        </w:rPr>
        <w:t xml:space="preserve">? </w:t>
      </w:r>
      <w:r w:rsidRPr="004B5EFB">
        <w:rPr>
          <w:rFonts w:ascii="Times New Roman" w:hAnsi="Times New Roman" w:cs="Times New Roman"/>
          <w:sz w:val="24"/>
          <w:szCs w:val="24"/>
        </w:rPr>
        <w:t>There is s</w:t>
      </w:r>
      <w:r w:rsidR="0071438A" w:rsidRPr="004B5EFB">
        <w:rPr>
          <w:rFonts w:ascii="Times New Roman" w:hAnsi="Times New Roman" w:cs="Times New Roman"/>
          <w:sz w:val="24"/>
          <w:szCs w:val="24"/>
        </w:rPr>
        <w:t>omething to note here about</w:t>
      </w:r>
      <w:r w:rsidR="00600109">
        <w:rPr>
          <w:rFonts w:ascii="Times New Roman" w:hAnsi="Times New Roman" w:cs="Times New Roman"/>
          <w:sz w:val="24"/>
          <w:szCs w:val="24"/>
        </w:rPr>
        <w:t xml:space="preserve"> one of</w:t>
      </w:r>
      <w:r w:rsidR="0071438A" w:rsidRPr="004B5EFB">
        <w:rPr>
          <w:rFonts w:ascii="Times New Roman" w:hAnsi="Times New Roman" w:cs="Times New Roman"/>
          <w:sz w:val="24"/>
          <w:szCs w:val="24"/>
        </w:rPr>
        <w:t xml:space="preserve"> the example</w:t>
      </w:r>
      <w:r w:rsidR="00600109">
        <w:rPr>
          <w:rFonts w:ascii="Times New Roman" w:hAnsi="Times New Roman" w:cs="Times New Roman"/>
          <w:sz w:val="24"/>
          <w:szCs w:val="24"/>
        </w:rPr>
        <w:t>s</w:t>
      </w:r>
      <w:r w:rsidR="0071438A" w:rsidRPr="004B5EFB">
        <w:rPr>
          <w:rFonts w:ascii="Times New Roman" w:hAnsi="Times New Roman" w:cs="Times New Roman"/>
          <w:sz w:val="24"/>
          <w:szCs w:val="24"/>
        </w:rPr>
        <w:t xml:space="preserve"> I have given of a third class proposition, “2+2=5,” </w:t>
      </w:r>
      <w:r w:rsidRPr="004B5EFB">
        <w:rPr>
          <w:rFonts w:ascii="Times New Roman" w:hAnsi="Times New Roman" w:cs="Times New Roman"/>
          <w:sz w:val="24"/>
          <w:szCs w:val="24"/>
        </w:rPr>
        <w:t xml:space="preserve">which is that it is </w:t>
      </w:r>
      <w:r w:rsidR="0071438A" w:rsidRPr="004B5EFB">
        <w:rPr>
          <w:rFonts w:ascii="Times New Roman" w:hAnsi="Times New Roman" w:cs="Times New Roman"/>
          <w:sz w:val="24"/>
          <w:szCs w:val="24"/>
        </w:rPr>
        <w:t>the negation of a certainty. That is, it is certain for me that “2+2≠5.” Into this category</w:t>
      </w:r>
      <w:r w:rsidRPr="004B5EFB">
        <w:rPr>
          <w:rFonts w:ascii="Times New Roman" w:hAnsi="Times New Roman" w:cs="Times New Roman"/>
          <w:sz w:val="24"/>
          <w:szCs w:val="24"/>
        </w:rPr>
        <w:t>, those for which I have only evidence against,</w:t>
      </w:r>
      <w:r w:rsidR="0071438A" w:rsidRPr="004B5EFB">
        <w:rPr>
          <w:rFonts w:ascii="Times New Roman" w:hAnsi="Times New Roman" w:cs="Times New Roman"/>
          <w:sz w:val="24"/>
          <w:szCs w:val="24"/>
        </w:rPr>
        <w:t xml:space="preserve"> will fall the negation of every proposition which is certain for me.</w:t>
      </w:r>
      <w:r w:rsidRPr="004B5EFB">
        <w:rPr>
          <w:rFonts w:ascii="Times New Roman" w:hAnsi="Times New Roman" w:cs="Times New Roman"/>
          <w:sz w:val="24"/>
          <w:szCs w:val="24"/>
        </w:rPr>
        <w:t xml:space="preserve"> There is a sense of the word ‘doubtful’ in ordinary use, where ‘doubtful’ is taken to mean ‘uncertain’, in which propositions of this type are not doubtful at all. They are certainly false.</w:t>
      </w:r>
    </w:p>
    <w:p w14:paraId="0DFFE755" w14:textId="071829F9" w:rsidR="000537F9" w:rsidRPr="004B5EFB" w:rsidRDefault="000537F9"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I have said before that I would like my account to track intuitions about doubt. Accounting for this intuition, however, leaves us with a picture that is slightly odd. It begins to look like a spectrum. First class propositions, which have only evidence in their favor </w:t>
      </w:r>
      <w:r w:rsidR="005B13FA" w:rsidRPr="004B5EFB">
        <w:rPr>
          <w:rFonts w:ascii="Times New Roman" w:hAnsi="Times New Roman" w:cs="Times New Roman"/>
          <w:sz w:val="24"/>
          <w:szCs w:val="24"/>
        </w:rPr>
        <w:t xml:space="preserve">(and for which that evidence meets the necessary threshold) </w:t>
      </w:r>
      <w:r w:rsidRPr="004B5EFB">
        <w:rPr>
          <w:rFonts w:ascii="Times New Roman" w:hAnsi="Times New Roman" w:cs="Times New Roman"/>
          <w:sz w:val="24"/>
          <w:szCs w:val="24"/>
        </w:rPr>
        <w:t xml:space="preserve">and are candidates for certainty, lie at one end. </w:t>
      </w:r>
      <w:r w:rsidR="00600109">
        <w:rPr>
          <w:rFonts w:ascii="Times New Roman" w:hAnsi="Times New Roman" w:cs="Times New Roman"/>
          <w:sz w:val="24"/>
          <w:szCs w:val="24"/>
        </w:rPr>
        <w:t>T</w:t>
      </w:r>
      <w:r w:rsidRPr="004B5EFB">
        <w:rPr>
          <w:rFonts w:ascii="Times New Roman" w:hAnsi="Times New Roman" w:cs="Times New Roman"/>
          <w:sz w:val="24"/>
          <w:szCs w:val="24"/>
        </w:rPr>
        <w:t xml:space="preserve">hird class propositions, which have only evidence against </w:t>
      </w:r>
      <w:r w:rsidR="005B13FA" w:rsidRPr="004B5EFB">
        <w:rPr>
          <w:rFonts w:ascii="Times New Roman" w:hAnsi="Times New Roman" w:cs="Times New Roman"/>
          <w:sz w:val="24"/>
          <w:szCs w:val="24"/>
        </w:rPr>
        <w:t xml:space="preserve">and </w:t>
      </w:r>
      <w:r w:rsidRPr="004B5EFB">
        <w:rPr>
          <w:rFonts w:ascii="Times New Roman" w:hAnsi="Times New Roman" w:cs="Times New Roman"/>
          <w:sz w:val="24"/>
          <w:szCs w:val="24"/>
        </w:rPr>
        <w:t xml:space="preserve">are certainly false, lie at the </w:t>
      </w:r>
      <w:r w:rsidRPr="004B5EFB">
        <w:rPr>
          <w:rFonts w:ascii="Times New Roman" w:hAnsi="Times New Roman" w:cs="Times New Roman"/>
          <w:sz w:val="24"/>
          <w:szCs w:val="24"/>
        </w:rPr>
        <w:lastRenderedPageBreak/>
        <w:t>other end.</w:t>
      </w:r>
      <w:r w:rsidR="00600109">
        <w:rPr>
          <w:rStyle w:val="FootnoteReference"/>
          <w:rFonts w:ascii="Times New Roman" w:hAnsi="Times New Roman" w:cs="Times New Roman"/>
          <w:sz w:val="24"/>
          <w:szCs w:val="24"/>
        </w:rPr>
        <w:footnoteReference w:id="8"/>
      </w:r>
      <w:r w:rsidR="005B13FA" w:rsidRPr="004B5EFB">
        <w:rPr>
          <w:rFonts w:ascii="Times New Roman" w:hAnsi="Times New Roman" w:cs="Times New Roman"/>
          <w:sz w:val="24"/>
          <w:szCs w:val="24"/>
        </w:rPr>
        <w:t xml:space="preserve"> In between are all propositions of the fourth class, such that I have some evidence for and some against.</w:t>
      </w:r>
    </w:p>
    <w:p w14:paraId="463EFC80" w14:textId="6743F0D6" w:rsidR="005B13FA" w:rsidRPr="004B5EFB" w:rsidRDefault="005B13FA"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One consequence of endorsing this view would be that we would require both a minimum and a maximum threshold for warrant for doubtfulness. A minimum threshold must rule out cases of positive certainty, or certain truth. A maximum threshold must rule out cases of negative certainty, or certain falsehood.</w:t>
      </w:r>
      <w:r w:rsidR="00D52DF8" w:rsidRPr="004B5EFB">
        <w:rPr>
          <w:rFonts w:ascii="Times New Roman" w:hAnsi="Times New Roman" w:cs="Times New Roman"/>
          <w:sz w:val="24"/>
          <w:szCs w:val="24"/>
        </w:rPr>
        <w:t xml:space="preserve"> This leaves us with the somewhat strange notion that in order for a proposition to be doubtful, one must have some evidence in its favor. </w:t>
      </w:r>
    </w:p>
    <w:p w14:paraId="347B24B9" w14:textId="6F5D0050" w:rsidR="00D52DF8" w:rsidRPr="004B5EFB" w:rsidRDefault="00AE429B"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A possible benefit of this view is that it excludes second class propositions from doubtfulness. Propositions with no evidential warrant have no place on the evidential spectrum, and are thus excluded from this picture of doubtfulness.</w:t>
      </w:r>
    </w:p>
    <w:p w14:paraId="43F37F07" w14:textId="56F44D54" w:rsidR="00AE429B" w:rsidRPr="004B5EFB" w:rsidRDefault="00AE429B"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I would like to endorse a modified version of this view. Doubtfulness admits degrees. Rather than certainly false, third class propositions are maximally doubtful. The picture of doubt and certainty as a spectrum remains, but one end is subsumed into the middle. This removes the need for a maximum threshold for doubt, while still allowing for the intuitive difference between third and fourth class propositions.</w:t>
      </w:r>
    </w:p>
    <w:p w14:paraId="3948C5EA" w14:textId="130648EE" w:rsidR="003F26E4" w:rsidRPr="004B5EFB" w:rsidRDefault="003F26E4"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So what does it mean to have grounds for doubt? Klein (1998) suggests a picture of doubt</w:t>
      </w:r>
      <w:r w:rsidR="00151D8A">
        <w:rPr>
          <w:rFonts w:ascii="Times New Roman" w:hAnsi="Times New Roman" w:cs="Times New Roman"/>
          <w:sz w:val="24"/>
          <w:szCs w:val="24"/>
        </w:rPr>
        <w:t>fulness</w:t>
      </w:r>
      <w:r w:rsidRPr="004B5EFB">
        <w:rPr>
          <w:rFonts w:ascii="Times New Roman" w:hAnsi="Times New Roman" w:cs="Times New Roman"/>
          <w:sz w:val="24"/>
          <w:szCs w:val="24"/>
        </w:rPr>
        <w:t xml:space="preserve"> which is close to what we end up with here. “We can say that a proposition, </w:t>
      </w:r>
      <w:r w:rsidRPr="004B5EFB">
        <w:rPr>
          <w:rFonts w:ascii="Times New Roman" w:hAnsi="Times New Roman" w:cs="Times New Roman"/>
          <w:i/>
          <w:sz w:val="24"/>
          <w:szCs w:val="24"/>
        </w:rPr>
        <w:t>p</w:t>
      </w:r>
      <w:r w:rsidRPr="004B5EFB">
        <w:rPr>
          <w:rFonts w:ascii="Times New Roman" w:hAnsi="Times New Roman" w:cs="Times New Roman"/>
          <w:sz w:val="24"/>
          <w:szCs w:val="24"/>
        </w:rPr>
        <w:t xml:space="preserve">, is </w:t>
      </w:r>
      <w:r w:rsidRPr="004B5EFB">
        <w:rPr>
          <w:rFonts w:ascii="Times New Roman" w:hAnsi="Times New Roman" w:cs="Times New Roman"/>
          <w:i/>
          <w:sz w:val="24"/>
          <w:szCs w:val="24"/>
        </w:rPr>
        <w:t>subjectively doubtful</w:t>
      </w:r>
      <w:r w:rsidRPr="004B5EFB">
        <w:rPr>
          <w:rFonts w:ascii="Times New Roman" w:hAnsi="Times New Roman" w:cs="Times New Roman"/>
          <w:sz w:val="24"/>
          <w:szCs w:val="24"/>
        </w:rPr>
        <w:t xml:space="preserve"> for </w:t>
      </w:r>
      <w:r w:rsidRPr="004B5EFB">
        <w:rPr>
          <w:rFonts w:ascii="Times New Roman" w:hAnsi="Times New Roman" w:cs="Times New Roman"/>
          <w:i/>
          <w:sz w:val="24"/>
          <w:szCs w:val="24"/>
        </w:rPr>
        <w:t>S</w:t>
      </w:r>
      <w:r w:rsidRPr="004B5EFB">
        <w:rPr>
          <w:rFonts w:ascii="Times New Roman" w:hAnsi="Times New Roman" w:cs="Times New Roman"/>
          <w:sz w:val="24"/>
          <w:szCs w:val="24"/>
        </w:rPr>
        <w:t xml:space="preserve"> if and only if there is some proposition </w:t>
      </w:r>
      <w:r w:rsidR="00FA2FDE" w:rsidRPr="004B5EFB">
        <w:rPr>
          <w:rFonts w:ascii="Times New Roman" w:hAnsi="Times New Roman" w:cs="Times New Roman"/>
          <w:sz w:val="24"/>
          <w:szCs w:val="24"/>
        </w:rPr>
        <w:t xml:space="preserve">which </w:t>
      </w:r>
      <w:r w:rsidR="00FA2FDE" w:rsidRPr="004B5EFB">
        <w:rPr>
          <w:rFonts w:ascii="Times New Roman" w:hAnsi="Times New Roman" w:cs="Times New Roman"/>
          <w:i/>
          <w:sz w:val="24"/>
          <w:szCs w:val="24"/>
        </w:rPr>
        <w:t>S</w:t>
      </w:r>
      <w:r w:rsidR="00FA2FDE" w:rsidRPr="004B5EFB">
        <w:rPr>
          <w:rFonts w:ascii="Times New Roman" w:hAnsi="Times New Roman" w:cs="Times New Roman"/>
          <w:sz w:val="24"/>
          <w:szCs w:val="24"/>
        </w:rPr>
        <w:t xml:space="preserve"> is not warranted in denying which is such that it lowers the warrant of </w:t>
      </w:r>
      <w:r w:rsidR="00FA2FDE" w:rsidRPr="004B5EFB">
        <w:rPr>
          <w:rFonts w:ascii="Times New Roman" w:hAnsi="Times New Roman" w:cs="Times New Roman"/>
          <w:i/>
          <w:sz w:val="24"/>
          <w:szCs w:val="24"/>
        </w:rPr>
        <w:t>p</w:t>
      </w:r>
      <w:r w:rsidR="00FA2FDE" w:rsidRPr="004B5EFB">
        <w:rPr>
          <w:rFonts w:ascii="Times New Roman" w:hAnsi="Times New Roman" w:cs="Times New Roman"/>
          <w:sz w:val="24"/>
          <w:szCs w:val="24"/>
        </w:rPr>
        <w:t xml:space="preserve"> (even [to] the slightest degree).” (Klein, 267) This account puts a weak minimum threshold on doubt. The grounds for doubt must simply </w:t>
      </w:r>
      <w:r w:rsidR="00FA2FDE" w:rsidRPr="004B5EFB">
        <w:rPr>
          <w:rFonts w:ascii="Times New Roman" w:hAnsi="Times New Roman" w:cs="Times New Roman"/>
          <w:sz w:val="24"/>
          <w:szCs w:val="24"/>
        </w:rPr>
        <w:lastRenderedPageBreak/>
        <w:t>be such that S is not warranted in denying them. They need not be more warranted than the proposition they seek to undermine. The merest hint of controversy is enough to poison certainty.</w:t>
      </w:r>
    </w:p>
    <w:p w14:paraId="3BCB2B31" w14:textId="5A06F6BC" w:rsidR="00FA2FDE" w:rsidRPr="004B5EFB" w:rsidRDefault="00FA2FDE"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Subjective doubtfulness is only half </w:t>
      </w:r>
      <w:r w:rsidR="00996FEA" w:rsidRPr="004B5EFB">
        <w:rPr>
          <w:rFonts w:ascii="Times New Roman" w:hAnsi="Times New Roman" w:cs="Times New Roman"/>
          <w:sz w:val="24"/>
          <w:szCs w:val="24"/>
        </w:rPr>
        <w:t xml:space="preserve">of Klein’s </w:t>
      </w:r>
      <w:r w:rsidRPr="004B5EFB">
        <w:rPr>
          <w:rFonts w:ascii="Times New Roman" w:hAnsi="Times New Roman" w:cs="Times New Roman"/>
          <w:sz w:val="24"/>
          <w:szCs w:val="24"/>
        </w:rPr>
        <w:t>picture. The other half is objective doubtfulness: “</w:t>
      </w:r>
      <w:r w:rsidR="00FD033D" w:rsidRPr="004B5EFB">
        <w:rPr>
          <w:rFonts w:ascii="Times New Roman" w:hAnsi="Times New Roman" w:cs="Times New Roman"/>
          <w:sz w:val="24"/>
          <w:szCs w:val="24"/>
        </w:rPr>
        <w:t xml:space="preserve">We can say that a proposition is </w:t>
      </w:r>
      <w:r w:rsidR="00FD033D" w:rsidRPr="004B5EFB">
        <w:rPr>
          <w:rFonts w:ascii="Times New Roman" w:hAnsi="Times New Roman" w:cs="Times New Roman"/>
          <w:i/>
          <w:sz w:val="24"/>
          <w:szCs w:val="24"/>
        </w:rPr>
        <w:t>objectively doubtful</w:t>
      </w:r>
      <w:r w:rsidR="00FD033D" w:rsidRPr="004B5EFB">
        <w:rPr>
          <w:rFonts w:ascii="Times New Roman" w:hAnsi="Times New Roman" w:cs="Times New Roman"/>
          <w:sz w:val="24"/>
          <w:szCs w:val="24"/>
        </w:rPr>
        <w:t xml:space="preserve"> for </w:t>
      </w:r>
      <w:r w:rsidR="00FD033D" w:rsidRPr="004B5EFB">
        <w:rPr>
          <w:rFonts w:ascii="Times New Roman" w:hAnsi="Times New Roman" w:cs="Times New Roman"/>
          <w:i/>
          <w:sz w:val="24"/>
          <w:szCs w:val="24"/>
        </w:rPr>
        <w:t>S</w:t>
      </w:r>
      <w:r w:rsidR="00FD033D" w:rsidRPr="004B5EFB">
        <w:rPr>
          <w:rFonts w:ascii="Times New Roman" w:hAnsi="Times New Roman" w:cs="Times New Roman"/>
          <w:sz w:val="24"/>
          <w:szCs w:val="24"/>
        </w:rPr>
        <w:t xml:space="preserve"> if and only if there is some </w:t>
      </w:r>
      <w:r w:rsidR="00996FEA" w:rsidRPr="004B5EFB">
        <w:rPr>
          <w:rFonts w:ascii="Times New Roman" w:hAnsi="Times New Roman" w:cs="Times New Roman"/>
          <w:i/>
          <w:sz w:val="24"/>
          <w:szCs w:val="24"/>
        </w:rPr>
        <w:t>true</w:t>
      </w:r>
      <w:r w:rsidR="00996FEA" w:rsidRPr="004B5EFB">
        <w:rPr>
          <w:rFonts w:ascii="Times New Roman" w:hAnsi="Times New Roman" w:cs="Times New Roman"/>
          <w:sz w:val="24"/>
          <w:szCs w:val="24"/>
        </w:rPr>
        <w:t xml:space="preserve"> proposition which if added to </w:t>
      </w:r>
      <w:r w:rsidR="00996FEA" w:rsidRPr="004B5EFB">
        <w:rPr>
          <w:rFonts w:ascii="Times New Roman" w:hAnsi="Times New Roman" w:cs="Times New Roman"/>
          <w:i/>
          <w:sz w:val="24"/>
          <w:szCs w:val="24"/>
        </w:rPr>
        <w:t>S</w:t>
      </w:r>
      <w:r w:rsidR="00996FEA" w:rsidRPr="004B5EFB">
        <w:rPr>
          <w:rFonts w:ascii="Times New Roman" w:hAnsi="Times New Roman" w:cs="Times New Roman"/>
          <w:sz w:val="24"/>
          <w:szCs w:val="24"/>
        </w:rPr>
        <w:t xml:space="preserve">’s beliefs lowers the warrant of </w:t>
      </w:r>
      <w:r w:rsidR="00996FEA" w:rsidRPr="004B5EFB">
        <w:rPr>
          <w:rFonts w:ascii="Times New Roman" w:hAnsi="Times New Roman" w:cs="Times New Roman"/>
          <w:i/>
          <w:sz w:val="24"/>
          <w:szCs w:val="24"/>
        </w:rPr>
        <w:t>p</w:t>
      </w:r>
      <w:r w:rsidR="00996FEA" w:rsidRPr="004B5EFB">
        <w:rPr>
          <w:rFonts w:ascii="Times New Roman" w:hAnsi="Times New Roman" w:cs="Times New Roman"/>
          <w:sz w:val="24"/>
          <w:szCs w:val="24"/>
        </w:rPr>
        <w:t xml:space="preserve"> (even to the slightest degree).” (Ibid.) This combines with subjective doubtfulness to form Klein’s conception of certainty: “We can say that a proposition, </w:t>
      </w:r>
      <w:r w:rsidR="00996FEA" w:rsidRPr="004B5EFB">
        <w:rPr>
          <w:rFonts w:ascii="Times New Roman" w:hAnsi="Times New Roman" w:cs="Times New Roman"/>
          <w:i/>
          <w:sz w:val="24"/>
          <w:szCs w:val="24"/>
        </w:rPr>
        <w:t>p</w:t>
      </w:r>
      <w:r w:rsidR="00996FEA" w:rsidRPr="004B5EFB">
        <w:rPr>
          <w:rFonts w:ascii="Times New Roman" w:hAnsi="Times New Roman" w:cs="Times New Roman"/>
          <w:sz w:val="24"/>
          <w:szCs w:val="24"/>
        </w:rPr>
        <w:t xml:space="preserve">, is certain for </w:t>
      </w:r>
      <w:r w:rsidR="00996FEA" w:rsidRPr="004B5EFB">
        <w:rPr>
          <w:rFonts w:ascii="Times New Roman" w:hAnsi="Times New Roman" w:cs="Times New Roman"/>
          <w:i/>
          <w:sz w:val="24"/>
          <w:szCs w:val="24"/>
        </w:rPr>
        <w:t>S</w:t>
      </w:r>
      <w:r w:rsidR="00996FEA" w:rsidRPr="004B5EFB">
        <w:rPr>
          <w:rFonts w:ascii="Times New Roman" w:hAnsi="Times New Roman" w:cs="Times New Roman"/>
          <w:sz w:val="24"/>
          <w:szCs w:val="24"/>
        </w:rPr>
        <w:t xml:space="preserve"> </w:t>
      </w:r>
      <w:r w:rsidR="003876A3" w:rsidRPr="004B5EFB">
        <w:rPr>
          <w:rFonts w:ascii="Times New Roman" w:hAnsi="Times New Roman" w:cs="Times New Roman"/>
          <w:sz w:val="24"/>
          <w:szCs w:val="24"/>
        </w:rPr>
        <w:t>if and only if it is fully warranted and is neither subjectively nor objectively doubtful.” (Ibid.)</w:t>
      </w:r>
    </w:p>
    <w:p w14:paraId="41C5BD96" w14:textId="07026CD8" w:rsidR="003876A3" w:rsidRPr="004B5EFB" w:rsidRDefault="003876A3"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I think this picture is close to correct. However, Klein is clearly using ‘certain’ in both the truth-evaluating and the warrant-evaluating senses. These are not incompatible. But the requirement of objective immunity to doubt makes this a picture of absolute certainty. The true proposition “I might be a brain in a vat”</w:t>
      </w:r>
      <w:r w:rsidR="00C4077B">
        <w:rPr>
          <w:rStyle w:val="FootnoteReference"/>
          <w:rFonts w:ascii="Times New Roman" w:hAnsi="Times New Roman" w:cs="Times New Roman"/>
          <w:sz w:val="24"/>
          <w:szCs w:val="24"/>
        </w:rPr>
        <w:footnoteReference w:id="9"/>
      </w:r>
      <w:r w:rsidRPr="004B5EFB">
        <w:rPr>
          <w:rFonts w:ascii="Times New Roman" w:hAnsi="Times New Roman" w:cs="Times New Roman"/>
          <w:sz w:val="24"/>
          <w:szCs w:val="24"/>
        </w:rPr>
        <w:t xml:space="preserve"> when added to my belief system lowers the warrant of all ordinary propositions.</w:t>
      </w:r>
      <w:r w:rsidR="007C7DE8" w:rsidRPr="004B5EFB">
        <w:rPr>
          <w:rFonts w:ascii="Times New Roman" w:hAnsi="Times New Roman" w:cs="Times New Roman"/>
          <w:sz w:val="24"/>
          <w:szCs w:val="24"/>
        </w:rPr>
        <w:t xml:space="preserve"> I am looking for an account of ordinary certainty, where propositions such as “I have a hand” can be certain for a person. Thus Klein’s picture of objective doubtfulness is too strong for my purposes.</w:t>
      </w:r>
    </w:p>
    <w:p w14:paraId="1FFE6157" w14:textId="7328966B" w:rsidR="007C7DE8" w:rsidRDefault="007C7DE8"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Unfortunately, Klein’s picture of subjective doubtfulness faces the same difficulty for my purposes. </w:t>
      </w:r>
      <w:r w:rsidR="008C22B4" w:rsidRPr="004B5EFB">
        <w:rPr>
          <w:rFonts w:ascii="Times New Roman" w:hAnsi="Times New Roman" w:cs="Times New Roman"/>
          <w:sz w:val="24"/>
          <w:szCs w:val="24"/>
        </w:rPr>
        <w:t xml:space="preserve">S is never warranted in denying the possibility of the skeptical scenario. Thus on this account every </w:t>
      </w:r>
      <w:r w:rsidR="00151D8A">
        <w:rPr>
          <w:rFonts w:ascii="Times New Roman" w:hAnsi="Times New Roman" w:cs="Times New Roman"/>
          <w:sz w:val="24"/>
          <w:szCs w:val="24"/>
        </w:rPr>
        <w:t xml:space="preserve">ordinary </w:t>
      </w:r>
      <w:r w:rsidR="008C22B4" w:rsidRPr="004B5EFB">
        <w:rPr>
          <w:rFonts w:ascii="Times New Roman" w:hAnsi="Times New Roman" w:cs="Times New Roman"/>
          <w:sz w:val="24"/>
          <w:szCs w:val="24"/>
        </w:rPr>
        <w:t xml:space="preserve">proposition is doubtful for S. What is missing is </w:t>
      </w:r>
      <w:r w:rsidR="00DF6075" w:rsidRPr="004B5EFB">
        <w:rPr>
          <w:rFonts w:ascii="Times New Roman" w:hAnsi="Times New Roman" w:cs="Times New Roman"/>
          <w:sz w:val="24"/>
          <w:szCs w:val="24"/>
        </w:rPr>
        <w:t xml:space="preserve">the requirement of </w:t>
      </w:r>
      <w:r w:rsidR="008C22B4" w:rsidRPr="004B5EFB">
        <w:rPr>
          <w:rFonts w:ascii="Times New Roman" w:hAnsi="Times New Roman" w:cs="Times New Roman"/>
          <w:sz w:val="24"/>
          <w:szCs w:val="24"/>
        </w:rPr>
        <w:t>grounds for doubt.</w:t>
      </w:r>
    </w:p>
    <w:p w14:paraId="65050E64" w14:textId="2F5A8A20" w:rsidR="00DF6075" w:rsidRPr="004B5EFB" w:rsidRDefault="00DF6075" w:rsidP="00DF6075">
      <w:pPr>
        <w:spacing w:after="0" w:line="480" w:lineRule="auto"/>
        <w:ind w:firstLine="720"/>
        <w:rPr>
          <w:rFonts w:ascii="Times New Roman" w:hAnsi="Times New Roman" w:cs="Times New Roman"/>
          <w:sz w:val="24"/>
          <w:szCs w:val="24"/>
        </w:rPr>
      </w:pPr>
      <w:r w:rsidRPr="004B5EFB">
        <w:rPr>
          <w:rFonts w:ascii="Times New Roman" w:hAnsi="Times New Roman" w:cs="Times New Roman"/>
          <w:sz w:val="24"/>
          <w:szCs w:val="24"/>
        </w:rPr>
        <w:t xml:space="preserve">A slight modification of Klein’s account might serve. I offer this: A proposition, </w:t>
      </w:r>
      <w:r w:rsidRPr="004B5EFB">
        <w:rPr>
          <w:rFonts w:ascii="Times New Roman" w:hAnsi="Times New Roman" w:cs="Times New Roman"/>
          <w:i/>
          <w:sz w:val="24"/>
          <w:szCs w:val="24"/>
        </w:rPr>
        <w:t>p</w:t>
      </w:r>
      <w:r w:rsidRPr="004B5EFB">
        <w:rPr>
          <w:rFonts w:ascii="Times New Roman" w:hAnsi="Times New Roman" w:cs="Times New Roman"/>
          <w:sz w:val="24"/>
          <w:szCs w:val="24"/>
        </w:rPr>
        <w:t xml:space="preserve">, is doubtful for </w:t>
      </w:r>
      <w:r w:rsidRPr="004B5EFB">
        <w:rPr>
          <w:rFonts w:ascii="Times New Roman" w:hAnsi="Times New Roman" w:cs="Times New Roman"/>
          <w:i/>
          <w:sz w:val="24"/>
          <w:szCs w:val="24"/>
        </w:rPr>
        <w:t>S</w:t>
      </w:r>
      <w:r w:rsidRPr="004B5EFB">
        <w:rPr>
          <w:rFonts w:ascii="Times New Roman" w:hAnsi="Times New Roman" w:cs="Times New Roman"/>
          <w:sz w:val="24"/>
          <w:szCs w:val="24"/>
        </w:rPr>
        <w:t xml:space="preserve"> if and only if there is some proposition or body of propositions </w:t>
      </w:r>
      <w:r w:rsidRPr="004B5EFB">
        <w:rPr>
          <w:rFonts w:ascii="Times New Roman" w:hAnsi="Times New Roman" w:cs="Times New Roman"/>
          <w:i/>
          <w:sz w:val="24"/>
          <w:szCs w:val="24"/>
        </w:rPr>
        <w:t>q</w:t>
      </w:r>
      <w:r w:rsidRPr="004B5EFB">
        <w:rPr>
          <w:rFonts w:ascii="Times New Roman" w:hAnsi="Times New Roman" w:cs="Times New Roman"/>
          <w:sz w:val="24"/>
          <w:szCs w:val="24"/>
        </w:rPr>
        <w:t xml:space="preserve"> which </w:t>
      </w:r>
      <w:r w:rsidRPr="004B5EFB">
        <w:rPr>
          <w:rFonts w:ascii="Times New Roman" w:hAnsi="Times New Roman" w:cs="Times New Roman"/>
          <w:i/>
          <w:sz w:val="24"/>
          <w:szCs w:val="24"/>
        </w:rPr>
        <w:t>S</w:t>
      </w:r>
      <w:r w:rsidRPr="004B5EFB">
        <w:rPr>
          <w:rFonts w:ascii="Times New Roman" w:hAnsi="Times New Roman" w:cs="Times New Roman"/>
          <w:sz w:val="24"/>
          <w:szCs w:val="24"/>
        </w:rPr>
        <w:t xml:space="preserve"> is warranted in </w:t>
      </w:r>
      <w:r w:rsidRPr="004B5EFB">
        <w:rPr>
          <w:rFonts w:ascii="Times New Roman" w:hAnsi="Times New Roman" w:cs="Times New Roman"/>
          <w:i/>
          <w:sz w:val="24"/>
          <w:szCs w:val="24"/>
        </w:rPr>
        <w:t>accepting</w:t>
      </w:r>
      <w:r w:rsidRPr="004B5EFB">
        <w:rPr>
          <w:rFonts w:ascii="Times New Roman" w:hAnsi="Times New Roman" w:cs="Times New Roman"/>
          <w:sz w:val="24"/>
          <w:szCs w:val="24"/>
        </w:rPr>
        <w:t xml:space="preserve"> and which is such that it lowers the warrant of </w:t>
      </w:r>
      <w:r w:rsidRPr="004B5EFB">
        <w:rPr>
          <w:rFonts w:ascii="Times New Roman" w:hAnsi="Times New Roman" w:cs="Times New Roman"/>
          <w:i/>
          <w:sz w:val="24"/>
          <w:szCs w:val="24"/>
        </w:rPr>
        <w:t>p</w:t>
      </w:r>
      <w:r w:rsidRPr="004B5EFB">
        <w:rPr>
          <w:rFonts w:ascii="Times New Roman" w:hAnsi="Times New Roman" w:cs="Times New Roman"/>
          <w:sz w:val="24"/>
          <w:szCs w:val="24"/>
        </w:rPr>
        <w:t xml:space="preserve">. A proposition </w:t>
      </w:r>
      <w:r w:rsidRPr="004B5EFB">
        <w:rPr>
          <w:rFonts w:ascii="Times New Roman" w:hAnsi="Times New Roman" w:cs="Times New Roman"/>
          <w:i/>
          <w:sz w:val="24"/>
          <w:szCs w:val="24"/>
        </w:rPr>
        <w:t>p</w:t>
      </w:r>
      <w:r w:rsidRPr="004B5EFB">
        <w:rPr>
          <w:rFonts w:ascii="Times New Roman" w:hAnsi="Times New Roman" w:cs="Times New Roman"/>
          <w:sz w:val="24"/>
          <w:szCs w:val="24"/>
        </w:rPr>
        <w:t xml:space="preserve"> is </w:t>
      </w:r>
      <w:r w:rsidRPr="004B5EFB">
        <w:rPr>
          <w:rFonts w:ascii="Times New Roman" w:hAnsi="Times New Roman" w:cs="Times New Roman"/>
          <w:sz w:val="24"/>
          <w:szCs w:val="24"/>
        </w:rPr>
        <w:lastRenderedPageBreak/>
        <w:t xml:space="preserve">maximally doubtful for </w:t>
      </w:r>
      <w:r w:rsidRPr="004B5EFB">
        <w:rPr>
          <w:rFonts w:ascii="Times New Roman" w:hAnsi="Times New Roman" w:cs="Times New Roman"/>
          <w:i/>
          <w:sz w:val="24"/>
          <w:szCs w:val="24"/>
        </w:rPr>
        <w:t xml:space="preserve">S </w:t>
      </w:r>
      <w:r w:rsidRPr="004B5EFB">
        <w:rPr>
          <w:rFonts w:ascii="Times New Roman" w:hAnsi="Times New Roman" w:cs="Times New Roman"/>
          <w:sz w:val="24"/>
          <w:szCs w:val="24"/>
        </w:rPr>
        <w:t xml:space="preserve">if and only if there is some proposition or body of propositions </w:t>
      </w:r>
      <w:r w:rsidRPr="004B5EFB">
        <w:rPr>
          <w:rFonts w:ascii="Times New Roman" w:hAnsi="Times New Roman" w:cs="Times New Roman"/>
          <w:i/>
          <w:sz w:val="24"/>
          <w:szCs w:val="24"/>
        </w:rPr>
        <w:t>q</w:t>
      </w:r>
      <w:r w:rsidRPr="004B5EFB">
        <w:rPr>
          <w:rFonts w:ascii="Times New Roman" w:hAnsi="Times New Roman" w:cs="Times New Roman"/>
          <w:sz w:val="24"/>
          <w:szCs w:val="24"/>
        </w:rPr>
        <w:t xml:space="preserve"> which </w:t>
      </w:r>
      <w:r w:rsidRPr="004B5EFB">
        <w:rPr>
          <w:rFonts w:ascii="Times New Roman" w:hAnsi="Times New Roman" w:cs="Times New Roman"/>
          <w:i/>
          <w:sz w:val="24"/>
          <w:szCs w:val="24"/>
        </w:rPr>
        <w:t>S</w:t>
      </w:r>
      <w:r w:rsidRPr="004B5EFB">
        <w:rPr>
          <w:rFonts w:ascii="Times New Roman" w:hAnsi="Times New Roman" w:cs="Times New Roman"/>
          <w:sz w:val="24"/>
          <w:szCs w:val="24"/>
        </w:rPr>
        <w:t xml:space="preserve"> is warranted in accepting and which precludes all warrant for </w:t>
      </w:r>
      <w:r w:rsidRPr="004B5EFB">
        <w:rPr>
          <w:rFonts w:ascii="Times New Roman" w:hAnsi="Times New Roman" w:cs="Times New Roman"/>
          <w:i/>
          <w:sz w:val="24"/>
          <w:szCs w:val="24"/>
        </w:rPr>
        <w:t>p</w:t>
      </w:r>
      <w:r w:rsidRPr="004B5EFB">
        <w:rPr>
          <w:rFonts w:ascii="Times New Roman" w:hAnsi="Times New Roman" w:cs="Times New Roman"/>
          <w:sz w:val="24"/>
          <w:szCs w:val="24"/>
        </w:rPr>
        <w:t>.</w:t>
      </w:r>
    </w:p>
    <w:p w14:paraId="37F4246A" w14:textId="2D52ECC3" w:rsidR="000D1BE7" w:rsidRDefault="00532ECA"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A full account of doubt will require a greater discussion of warrant than I have given here. However, I think this account captures the crucial distinction I have made between skepticism and doubt. What poisons my certainty that I locked my door is the possibility that I did not, grounded by my past experience. What poisons my absolute certainty that I have a hand is the possibility that I am a brain in a vat, for which I have no evidence whatsoever.</w:t>
      </w:r>
    </w:p>
    <w:p w14:paraId="771F7D68" w14:textId="4831A8EE" w:rsidR="00151D8A" w:rsidRPr="004B5EFB" w:rsidRDefault="00151D8A" w:rsidP="00DF607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advantage of this view is that it easily sorts the four </w:t>
      </w:r>
      <w:r w:rsidR="00933200">
        <w:rPr>
          <w:rFonts w:ascii="Times New Roman" w:hAnsi="Times New Roman" w:cs="Times New Roman"/>
          <w:sz w:val="24"/>
          <w:szCs w:val="24"/>
        </w:rPr>
        <w:t>classes of propositions I have identified. First class propositions are not doubtful on this picture, while third and fourth class propositions are. Furthermore, second class propositions, which are doubtful on Klein’s account (I am not warranted in denying any propositions regarding Genghis Khan’s color preferences) are not doubtful on mine (I am not warranted in accepting any propositions regarding Genghis Khan’s color preferences).</w:t>
      </w:r>
    </w:p>
    <w:p w14:paraId="2C25BAEB" w14:textId="7206DB31" w:rsidR="000D1BE7" w:rsidRPr="004B5EFB" w:rsidRDefault="00E93495"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t>One possible objection to my account is that it too easily conflates psychological and propositional doubt, or that its picture of the latter is too influenced by the former. I do think that a picture of doubtfulness should match our intuitions about what is doubtful in an ordinary, non-skeptical context. That this produces a picture of doubtfulness which matches what a reasonable person would reasonably doubt is, I hope, a feature, not a bug.</w:t>
      </w:r>
    </w:p>
    <w:p w14:paraId="0055AE28" w14:textId="608ACD0E" w:rsidR="00E93495" w:rsidRPr="004B5EFB" w:rsidRDefault="00E93495" w:rsidP="00DF6075">
      <w:pPr>
        <w:spacing w:after="0" w:line="480" w:lineRule="auto"/>
        <w:rPr>
          <w:rFonts w:ascii="Times New Roman" w:hAnsi="Times New Roman" w:cs="Times New Roman"/>
          <w:sz w:val="24"/>
          <w:szCs w:val="24"/>
        </w:rPr>
      </w:pPr>
      <w:r w:rsidRPr="004B5EFB">
        <w:rPr>
          <w:rFonts w:ascii="Times New Roman" w:hAnsi="Times New Roman" w:cs="Times New Roman"/>
          <w:sz w:val="24"/>
          <w:szCs w:val="24"/>
        </w:rPr>
        <w:tab/>
      </w:r>
      <w:r w:rsidR="00442BE3" w:rsidRPr="004B5EFB">
        <w:rPr>
          <w:rFonts w:ascii="Times New Roman" w:hAnsi="Times New Roman" w:cs="Times New Roman"/>
          <w:sz w:val="24"/>
          <w:szCs w:val="24"/>
        </w:rPr>
        <w:t>In this paper I have attempted to produce</w:t>
      </w:r>
      <w:r w:rsidRPr="004B5EFB">
        <w:rPr>
          <w:rFonts w:ascii="Times New Roman" w:hAnsi="Times New Roman" w:cs="Times New Roman"/>
          <w:sz w:val="24"/>
          <w:szCs w:val="24"/>
        </w:rPr>
        <w:t xml:space="preserve"> a satisfactory account of what it means for a proposition to be doubtful for a believer. Though I draw upon Wittgenstein, my account is not tied to </w:t>
      </w:r>
      <w:proofErr w:type="spellStart"/>
      <w:r w:rsidRPr="004B5EFB">
        <w:rPr>
          <w:rFonts w:ascii="Times New Roman" w:hAnsi="Times New Roman" w:cs="Times New Roman"/>
          <w:sz w:val="24"/>
          <w:szCs w:val="24"/>
        </w:rPr>
        <w:t>contextualism</w:t>
      </w:r>
      <w:proofErr w:type="spellEnd"/>
      <w:r w:rsidRPr="004B5EFB">
        <w:rPr>
          <w:rFonts w:ascii="Times New Roman" w:hAnsi="Times New Roman" w:cs="Times New Roman"/>
          <w:sz w:val="24"/>
          <w:szCs w:val="24"/>
        </w:rPr>
        <w:t xml:space="preserve">. I have drawn a distinction between skepticism and doubt, and presented an account of doubt to match. </w:t>
      </w:r>
      <w:r w:rsidR="00442BE3" w:rsidRPr="004B5EFB">
        <w:rPr>
          <w:rFonts w:ascii="Times New Roman" w:hAnsi="Times New Roman" w:cs="Times New Roman"/>
          <w:sz w:val="24"/>
          <w:szCs w:val="24"/>
        </w:rPr>
        <w:t>In doing so, I hope to have rescued some certainty from the ashes of Descartes’ fireplace.</w:t>
      </w:r>
    </w:p>
    <w:p w14:paraId="32E20064" w14:textId="0474BD1E" w:rsidR="00442BE3" w:rsidRPr="004B5EFB" w:rsidRDefault="00442BE3">
      <w:pPr>
        <w:rPr>
          <w:rFonts w:ascii="Times New Roman" w:hAnsi="Times New Roman" w:cs="Times New Roman"/>
          <w:sz w:val="24"/>
          <w:szCs w:val="24"/>
        </w:rPr>
      </w:pPr>
      <w:bookmarkStart w:id="0" w:name="_GoBack"/>
      <w:bookmarkEnd w:id="0"/>
    </w:p>
    <w:p w14:paraId="6DBC6EF5" w14:textId="70F99A06" w:rsidR="00442BE3" w:rsidRPr="004B5EFB" w:rsidRDefault="00442BE3" w:rsidP="00442BE3">
      <w:pPr>
        <w:spacing w:after="0" w:line="480" w:lineRule="auto"/>
        <w:jc w:val="center"/>
        <w:rPr>
          <w:rFonts w:ascii="Times New Roman" w:hAnsi="Times New Roman" w:cs="Times New Roman"/>
          <w:sz w:val="24"/>
          <w:szCs w:val="24"/>
          <w:u w:val="single"/>
        </w:rPr>
      </w:pPr>
      <w:r w:rsidRPr="004B5EFB">
        <w:rPr>
          <w:rFonts w:ascii="Times New Roman" w:hAnsi="Times New Roman" w:cs="Times New Roman"/>
          <w:sz w:val="24"/>
          <w:szCs w:val="24"/>
          <w:u w:val="single"/>
        </w:rPr>
        <w:t>Works Cited</w:t>
      </w:r>
    </w:p>
    <w:p w14:paraId="6FF3412F" w14:textId="562443C7" w:rsidR="003752CE" w:rsidRPr="004B5EFB" w:rsidRDefault="003752CE" w:rsidP="003752CE">
      <w:pPr>
        <w:spacing w:line="240" w:lineRule="auto"/>
        <w:rPr>
          <w:rFonts w:ascii="Times New Roman" w:eastAsia="Times New Roman" w:hAnsi="Times New Roman" w:cs="Times New Roman"/>
          <w:color w:val="000000"/>
          <w:sz w:val="24"/>
          <w:szCs w:val="24"/>
        </w:rPr>
      </w:pPr>
      <w:r w:rsidRPr="004B5EFB">
        <w:rPr>
          <w:rFonts w:ascii="Times New Roman" w:eastAsia="Times New Roman" w:hAnsi="Times New Roman" w:cs="Times New Roman"/>
          <w:color w:val="000000"/>
          <w:sz w:val="24"/>
          <w:szCs w:val="24"/>
        </w:rPr>
        <w:t>Firth, Roderick. "The Anatomy of Certainty." </w:t>
      </w:r>
      <w:r w:rsidRPr="004B5EFB">
        <w:rPr>
          <w:rFonts w:ascii="Times New Roman" w:eastAsia="Times New Roman" w:hAnsi="Times New Roman" w:cs="Times New Roman"/>
          <w:i/>
          <w:iCs/>
          <w:color w:val="000000"/>
          <w:sz w:val="24"/>
          <w:szCs w:val="24"/>
        </w:rPr>
        <w:t>The Philosophical Review</w:t>
      </w:r>
      <w:r w:rsidRPr="004B5EFB">
        <w:rPr>
          <w:rFonts w:ascii="Times New Roman" w:eastAsia="Times New Roman" w:hAnsi="Times New Roman" w:cs="Times New Roman"/>
          <w:color w:val="000000"/>
          <w:sz w:val="24"/>
          <w:szCs w:val="24"/>
        </w:rPr>
        <w:t> 76.1 (1967): 3. Web.</w:t>
      </w:r>
    </w:p>
    <w:p w14:paraId="644F3BA0" w14:textId="4EAF4A88" w:rsidR="003752CE" w:rsidRPr="004B5EFB" w:rsidRDefault="003752CE" w:rsidP="003752CE">
      <w:pPr>
        <w:spacing w:line="240" w:lineRule="auto"/>
        <w:rPr>
          <w:rFonts w:ascii="Times New Roman" w:hAnsi="Times New Roman" w:cs="Times New Roman"/>
          <w:color w:val="222222"/>
          <w:sz w:val="24"/>
          <w:szCs w:val="24"/>
          <w:shd w:val="clear" w:color="auto" w:fill="FFFFFF"/>
        </w:rPr>
      </w:pPr>
      <w:r w:rsidRPr="004B5EFB">
        <w:rPr>
          <w:rFonts w:ascii="Times New Roman" w:hAnsi="Times New Roman" w:cs="Times New Roman"/>
          <w:color w:val="222222"/>
          <w:sz w:val="24"/>
          <w:szCs w:val="24"/>
          <w:shd w:val="clear" w:color="auto" w:fill="FFFFFF"/>
        </w:rPr>
        <w:t>Klein, Peter "Certainty”,</w:t>
      </w:r>
      <w:r w:rsidRPr="004B5EFB">
        <w:rPr>
          <w:rStyle w:val="apple-converted-space"/>
          <w:rFonts w:ascii="Times New Roman" w:hAnsi="Times New Roman" w:cs="Times New Roman"/>
          <w:color w:val="222222"/>
          <w:sz w:val="24"/>
          <w:szCs w:val="24"/>
          <w:shd w:val="clear" w:color="auto" w:fill="FFFFFF"/>
        </w:rPr>
        <w:t> </w:t>
      </w:r>
      <w:r w:rsidRPr="004B5EFB">
        <w:rPr>
          <w:rFonts w:ascii="Times New Roman" w:hAnsi="Times New Roman" w:cs="Times New Roman"/>
          <w:color w:val="222222"/>
          <w:sz w:val="24"/>
          <w:szCs w:val="24"/>
          <w:u w:val="single"/>
          <w:shd w:val="clear" w:color="auto" w:fill="FFFFFF"/>
        </w:rPr>
        <w:t>Encyclopedia of Philosophy</w:t>
      </w:r>
      <w:r w:rsidRPr="004B5EFB">
        <w:rPr>
          <w:rFonts w:ascii="Times New Roman" w:hAnsi="Times New Roman" w:cs="Times New Roman"/>
          <w:color w:val="222222"/>
          <w:sz w:val="24"/>
          <w:szCs w:val="24"/>
          <w:shd w:val="clear" w:color="auto" w:fill="FFFFFF"/>
        </w:rPr>
        <w:t xml:space="preserve">, Routledge, E. Craig (ed.), 1998, </w:t>
      </w:r>
      <w:proofErr w:type="spellStart"/>
      <w:r w:rsidRPr="004B5EFB">
        <w:rPr>
          <w:rFonts w:ascii="Times New Roman" w:hAnsi="Times New Roman" w:cs="Times New Roman"/>
          <w:color w:val="222222"/>
          <w:sz w:val="24"/>
          <w:szCs w:val="24"/>
          <w:shd w:val="clear" w:color="auto" w:fill="FFFFFF"/>
        </w:rPr>
        <w:t>vol</w:t>
      </w:r>
      <w:proofErr w:type="spellEnd"/>
      <w:r w:rsidRPr="004B5EFB">
        <w:rPr>
          <w:rFonts w:ascii="Times New Roman" w:hAnsi="Times New Roman" w:cs="Times New Roman"/>
          <w:color w:val="222222"/>
          <w:sz w:val="24"/>
          <w:szCs w:val="24"/>
          <w:shd w:val="clear" w:color="auto" w:fill="FFFFFF"/>
        </w:rPr>
        <w:t xml:space="preserve"> 2, 264-267</w:t>
      </w:r>
    </w:p>
    <w:p w14:paraId="621895B1" w14:textId="77777777" w:rsidR="003752CE" w:rsidRPr="004B5EFB" w:rsidRDefault="003752CE" w:rsidP="003752CE">
      <w:pPr>
        <w:shd w:val="clear" w:color="auto" w:fill="FFFFFF"/>
        <w:spacing w:line="240" w:lineRule="auto"/>
        <w:rPr>
          <w:rFonts w:ascii="Times New Roman" w:eastAsia="Times New Roman" w:hAnsi="Times New Roman" w:cs="Times New Roman"/>
          <w:color w:val="000000"/>
          <w:sz w:val="24"/>
          <w:szCs w:val="24"/>
        </w:rPr>
      </w:pPr>
      <w:r w:rsidRPr="004B5EFB">
        <w:rPr>
          <w:rFonts w:ascii="Times New Roman" w:eastAsia="Times New Roman" w:hAnsi="Times New Roman" w:cs="Times New Roman"/>
          <w:color w:val="000000"/>
          <w:sz w:val="24"/>
          <w:szCs w:val="24"/>
        </w:rPr>
        <w:t>Klein, Peter D. </w:t>
      </w:r>
      <w:r w:rsidRPr="004B5EFB">
        <w:rPr>
          <w:rFonts w:ascii="Times New Roman" w:eastAsia="Times New Roman" w:hAnsi="Times New Roman" w:cs="Times New Roman"/>
          <w:i/>
          <w:iCs/>
          <w:color w:val="000000"/>
          <w:sz w:val="24"/>
          <w:szCs w:val="24"/>
        </w:rPr>
        <w:t xml:space="preserve">Certainty: A Refutation of </w:t>
      </w:r>
      <w:proofErr w:type="spellStart"/>
      <w:r w:rsidRPr="004B5EFB">
        <w:rPr>
          <w:rFonts w:ascii="Times New Roman" w:eastAsia="Times New Roman" w:hAnsi="Times New Roman" w:cs="Times New Roman"/>
          <w:i/>
          <w:iCs/>
          <w:color w:val="000000"/>
          <w:sz w:val="24"/>
          <w:szCs w:val="24"/>
        </w:rPr>
        <w:t>Scepticism</w:t>
      </w:r>
      <w:proofErr w:type="spellEnd"/>
      <w:r w:rsidRPr="004B5EFB">
        <w:rPr>
          <w:rFonts w:ascii="Times New Roman" w:eastAsia="Times New Roman" w:hAnsi="Times New Roman" w:cs="Times New Roman"/>
          <w:color w:val="000000"/>
          <w:sz w:val="24"/>
          <w:szCs w:val="24"/>
        </w:rPr>
        <w:t>. Brighton: Harvester, 1981. Print.</w:t>
      </w:r>
    </w:p>
    <w:p w14:paraId="03AD390B" w14:textId="384CE654" w:rsidR="004B5EFB" w:rsidRPr="004B5EFB" w:rsidRDefault="004B5EFB" w:rsidP="003752CE">
      <w:pPr>
        <w:shd w:val="clear" w:color="auto" w:fill="FFFFFF"/>
        <w:spacing w:line="240" w:lineRule="auto"/>
        <w:rPr>
          <w:rFonts w:ascii="Times New Roman" w:eastAsia="Times New Roman" w:hAnsi="Times New Roman" w:cs="Times New Roman"/>
          <w:color w:val="000000"/>
          <w:sz w:val="24"/>
          <w:szCs w:val="24"/>
        </w:rPr>
      </w:pPr>
      <w:r w:rsidRPr="004B5EFB">
        <w:rPr>
          <w:rFonts w:ascii="Times New Roman" w:hAnsi="Times New Roman" w:cs="Times New Roman"/>
          <w:sz w:val="24"/>
          <w:szCs w:val="24"/>
        </w:rPr>
        <w:t>Moore, G. E</w:t>
      </w:r>
      <w:proofErr w:type="gramStart"/>
      <w:r w:rsidRPr="004B5EFB">
        <w:rPr>
          <w:rFonts w:ascii="Times New Roman" w:hAnsi="Times New Roman" w:cs="Times New Roman"/>
          <w:sz w:val="24"/>
          <w:szCs w:val="24"/>
        </w:rPr>
        <w:t>,.</w:t>
      </w:r>
      <w:proofErr w:type="gramEnd"/>
      <w:r w:rsidRPr="004B5EFB">
        <w:rPr>
          <w:rFonts w:ascii="Times New Roman" w:hAnsi="Times New Roman" w:cs="Times New Roman"/>
          <w:sz w:val="24"/>
          <w:szCs w:val="24"/>
        </w:rPr>
        <w:t xml:space="preserve"> "Proof of an External World." </w:t>
      </w:r>
      <w:r w:rsidRPr="004B5EFB">
        <w:rPr>
          <w:rFonts w:ascii="Times New Roman" w:hAnsi="Times New Roman" w:cs="Times New Roman"/>
          <w:i/>
          <w:iCs/>
          <w:sz w:val="24"/>
          <w:szCs w:val="24"/>
        </w:rPr>
        <w:t>G.E. Moore: Selected Writings</w:t>
      </w:r>
      <w:r w:rsidRPr="004B5EFB">
        <w:rPr>
          <w:rFonts w:ascii="Times New Roman" w:hAnsi="Times New Roman" w:cs="Times New Roman"/>
          <w:sz w:val="24"/>
          <w:szCs w:val="24"/>
        </w:rPr>
        <w:t xml:space="preserve">. </w:t>
      </w:r>
      <w:proofErr w:type="spellStart"/>
      <w:proofErr w:type="gramStart"/>
      <w:r w:rsidRPr="004B5EFB">
        <w:rPr>
          <w:rFonts w:ascii="Times New Roman" w:hAnsi="Times New Roman" w:cs="Times New Roman"/>
          <w:sz w:val="24"/>
          <w:szCs w:val="24"/>
        </w:rPr>
        <w:t>N.p</w:t>
      </w:r>
      <w:proofErr w:type="spellEnd"/>
      <w:proofErr w:type="gramEnd"/>
      <w:r w:rsidRPr="004B5EFB">
        <w:rPr>
          <w:rFonts w:ascii="Times New Roman" w:hAnsi="Times New Roman" w:cs="Times New Roman"/>
          <w:sz w:val="24"/>
          <w:szCs w:val="24"/>
        </w:rPr>
        <w:t xml:space="preserve">.: </w:t>
      </w:r>
      <w:proofErr w:type="spellStart"/>
      <w:r w:rsidRPr="004B5EFB">
        <w:rPr>
          <w:rFonts w:ascii="Times New Roman" w:hAnsi="Times New Roman" w:cs="Times New Roman"/>
          <w:sz w:val="24"/>
          <w:szCs w:val="24"/>
        </w:rPr>
        <w:t>n.p</w:t>
      </w:r>
      <w:proofErr w:type="spellEnd"/>
      <w:r w:rsidRPr="004B5EFB">
        <w:rPr>
          <w:rFonts w:ascii="Times New Roman" w:hAnsi="Times New Roman" w:cs="Times New Roman"/>
          <w:sz w:val="24"/>
          <w:szCs w:val="24"/>
        </w:rPr>
        <w:t xml:space="preserve">., </w:t>
      </w:r>
      <w:proofErr w:type="spellStart"/>
      <w:r w:rsidRPr="004B5EFB">
        <w:rPr>
          <w:rFonts w:ascii="Times New Roman" w:hAnsi="Times New Roman" w:cs="Times New Roman"/>
          <w:sz w:val="24"/>
          <w:szCs w:val="24"/>
        </w:rPr>
        <w:t>n.d.</w:t>
      </w:r>
      <w:proofErr w:type="spellEnd"/>
      <w:r w:rsidRPr="004B5EFB">
        <w:rPr>
          <w:rFonts w:ascii="Times New Roman" w:hAnsi="Times New Roman" w:cs="Times New Roman"/>
          <w:sz w:val="24"/>
          <w:szCs w:val="24"/>
        </w:rPr>
        <w:t xml:space="preserve"> 147-70. Web.</w:t>
      </w:r>
    </w:p>
    <w:p w14:paraId="64339D9C" w14:textId="77777777" w:rsidR="003752CE" w:rsidRPr="004B5EFB" w:rsidRDefault="003752CE" w:rsidP="003752CE">
      <w:pPr>
        <w:shd w:val="clear" w:color="auto" w:fill="FFFFFF"/>
        <w:spacing w:line="240" w:lineRule="auto"/>
        <w:rPr>
          <w:rFonts w:ascii="Times New Roman" w:eastAsia="Times New Roman" w:hAnsi="Times New Roman" w:cs="Times New Roman"/>
          <w:color w:val="000000"/>
          <w:sz w:val="24"/>
          <w:szCs w:val="24"/>
        </w:rPr>
      </w:pPr>
      <w:r w:rsidRPr="004B5EFB">
        <w:rPr>
          <w:rFonts w:ascii="Times New Roman" w:eastAsia="Times New Roman" w:hAnsi="Times New Roman" w:cs="Times New Roman"/>
          <w:color w:val="000000"/>
          <w:sz w:val="24"/>
          <w:szCs w:val="24"/>
        </w:rPr>
        <w:t xml:space="preserve">Wittgenstein, Ludwig, G. E. M. </w:t>
      </w:r>
      <w:proofErr w:type="spellStart"/>
      <w:r w:rsidRPr="004B5EFB">
        <w:rPr>
          <w:rFonts w:ascii="Times New Roman" w:eastAsia="Times New Roman" w:hAnsi="Times New Roman" w:cs="Times New Roman"/>
          <w:color w:val="000000"/>
          <w:sz w:val="24"/>
          <w:szCs w:val="24"/>
        </w:rPr>
        <w:t>Anscombe</w:t>
      </w:r>
      <w:proofErr w:type="spellEnd"/>
      <w:r w:rsidRPr="004B5EFB">
        <w:rPr>
          <w:rFonts w:ascii="Times New Roman" w:eastAsia="Times New Roman" w:hAnsi="Times New Roman" w:cs="Times New Roman"/>
          <w:color w:val="000000"/>
          <w:sz w:val="24"/>
          <w:szCs w:val="24"/>
        </w:rPr>
        <w:t>, and G. H. Von Wright. </w:t>
      </w:r>
      <w:r w:rsidRPr="004B5EFB">
        <w:rPr>
          <w:rFonts w:ascii="Times New Roman" w:eastAsia="Times New Roman" w:hAnsi="Times New Roman" w:cs="Times New Roman"/>
          <w:i/>
          <w:iCs/>
          <w:color w:val="000000"/>
          <w:sz w:val="24"/>
          <w:szCs w:val="24"/>
        </w:rPr>
        <w:t>On Certainty</w:t>
      </w:r>
      <w:r w:rsidRPr="004B5EFB">
        <w:rPr>
          <w:rFonts w:ascii="Times New Roman" w:eastAsia="Times New Roman" w:hAnsi="Times New Roman" w:cs="Times New Roman"/>
          <w:color w:val="000000"/>
          <w:sz w:val="24"/>
          <w:szCs w:val="24"/>
        </w:rPr>
        <w:t xml:space="preserve">. </w:t>
      </w:r>
      <w:proofErr w:type="spellStart"/>
      <w:proofErr w:type="gramStart"/>
      <w:r w:rsidRPr="004B5EFB">
        <w:rPr>
          <w:rFonts w:ascii="Times New Roman" w:eastAsia="Times New Roman" w:hAnsi="Times New Roman" w:cs="Times New Roman"/>
          <w:color w:val="000000"/>
          <w:sz w:val="24"/>
          <w:szCs w:val="24"/>
        </w:rPr>
        <w:t>N.p</w:t>
      </w:r>
      <w:proofErr w:type="spellEnd"/>
      <w:proofErr w:type="gramEnd"/>
      <w:r w:rsidRPr="004B5EFB">
        <w:rPr>
          <w:rFonts w:ascii="Times New Roman" w:eastAsia="Times New Roman" w:hAnsi="Times New Roman" w:cs="Times New Roman"/>
          <w:color w:val="000000"/>
          <w:sz w:val="24"/>
          <w:szCs w:val="24"/>
        </w:rPr>
        <w:t xml:space="preserve">.: </w:t>
      </w:r>
      <w:proofErr w:type="spellStart"/>
      <w:r w:rsidRPr="004B5EFB">
        <w:rPr>
          <w:rFonts w:ascii="Times New Roman" w:eastAsia="Times New Roman" w:hAnsi="Times New Roman" w:cs="Times New Roman"/>
          <w:color w:val="000000"/>
          <w:sz w:val="24"/>
          <w:szCs w:val="24"/>
        </w:rPr>
        <w:t>n.p</w:t>
      </w:r>
      <w:proofErr w:type="spellEnd"/>
      <w:r w:rsidRPr="004B5EFB">
        <w:rPr>
          <w:rFonts w:ascii="Times New Roman" w:eastAsia="Times New Roman" w:hAnsi="Times New Roman" w:cs="Times New Roman"/>
          <w:color w:val="000000"/>
          <w:sz w:val="24"/>
          <w:szCs w:val="24"/>
        </w:rPr>
        <w:t xml:space="preserve">., </w:t>
      </w:r>
      <w:proofErr w:type="spellStart"/>
      <w:r w:rsidRPr="004B5EFB">
        <w:rPr>
          <w:rFonts w:ascii="Times New Roman" w:eastAsia="Times New Roman" w:hAnsi="Times New Roman" w:cs="Times New Roman"/>
          <w:color w:val="000000"/>
          <w:sz w:val="24"/>
          <w:szCs w:val="24"/>
        </w:rPr>
        <w:t>n.d.</w:t>
      </w:r>
      <w:proofErr w:type="spellEnd"/>
      <w:r w:rsidRPr="004B5EFB">
        <w:rPr>
          <w:rFonts w:ascii="Times New Roman" w:eastAsia="Times New Roman" w:hAnsi="Times New Roman" w:cs="Times New Roman"/>
          <w:color w:val="000000"/>
          <w:sz w:val="24"/>
          <w:szCs w:val="24"/>
        </w:rPr>
        <w:t xml:space="preserve"> Print.</w:t>
      </w:r>
    </w:p>
    <w:p w14:paraId="38489024" w14:textId="77777777" w:rsidR="003752CE" w:rsidRPr="004B5EFB" w:rsidRDefault="003752CE" w:rsidP="003752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sidRPr="004B5EFB">
        <w:rPr>
          <w:rFonts w:ascii="Times New Roman" w:eastAsia="Times New Roman" w:hAnsi="Times New Roman" w:cs="Times New Roman"/>
          <w:color w:val="000000"/>
          <w:sz w:val="24"/>
          <w:szCs w:val="24"/>
        </w:rPr>
        <w:t xml:space="preserve">Wright, Crispin (2004). </w:t>
      </w:r>
      <w:proofErr w:type="spellStart"/>
      <w:r w:rsidRPr="004B5EFB">
        <w:rPr>
          <w:rFonts w:ascii="Times New Roman" w:eastAsia="Times New Roman" w:hAnsi="Times New Roman" w:cs="Times New Roman"/>
          <w:color w:val="000000"/>
          <w:sz w:val="24"/>
          <w:szCs w:val="24"/>
        </w:rPr>
        <w:t>Wittgensteinian</w:t>
      </w:r>
      <w:proofErr w:type="spellEnd"/>
      <w:r w:rsidRPr="004B5EFB">
        <w:rPr>
          <w:rFonts w:ascii="Times New Roman" w:eastAsia="Times New Roman" w:hAnsi="Times New Roman" w:cs="Times New Roman"/>
          <w:color w:val="000000"/>
          <w:sz w:val="24"/>
          <w:szCs w:val="24"/>
        </w:rPr>
        <w:t xml:space="preserve"> certainties. In Denis McManus (ed.), _ Wittgenstein and </w:t>
      </w:r>
      <w:proofErr w:type="spellStart"/>
      <w:r w:rsidRPr="004B5EFB">
        <w:rPr>
          <w:rFonts w:ascii="Times New Roman" w:eastAsia="Times New Roman" w:hAnsi="Times New Roman" w:cs="Times New Roman"/>
          <w:color w:val="000000"/>
          <w:sz w:val="24"/>
          <w:szCs w:val="24"/>
        </w:rPr>
        <w:t>Scepticism</w:t>
      </w:r>
      <w:proofErr w:type="spellEnd"/>
      <w:r w:rsidRPr="004B5EFB">
        <w:rPr>
          <w:rFonts w:ascii="Times New Roman" w:eastAsia="Times New Roman" w:hAnsi="Times New Roman" w:cs="Times New Roman"/>
          <w:color w:val="000000"/>
          <w:sz w:val="24"/>
          <w:szCs w:val="24"/>
        </w:rPr>
        <w:t xml:space="preserve"> _. Routledge 22--55.</w:t>
      </w:r>
    </w:p>
    <w:p w14:paraId="52CE773D" w14:textId="77777777" w:rsidR="003752CE" w:rsidRPr="004B5EFB" w:rsidRDefault="003752CE" w:rsidP="003752CE">
      <w:pPr>
        <w:spacing w:after="0" w:line="480" w:lineRule="auto"/>
        <w:rPr>
          <w:rFonts w:ascii="Times New Roman" w:hAnsi="Times New Roman" w:cs="Times New Roman"/>
          <w:color w:val="000000" w:themeColor="text1"/>
          <w:sz w:val="24"/>
          <w:szCs w:val="24"/>
          <w:u w:val="single"/>
        </w:rPr>
      </w:pPr>
    </w:p>
    <w:p w14:paraId="48491F74" w14:textId="77777777" w:rsidR="003752CE" w:rsidRPr="004B5EFB" w:rsidRDefault="003752CE" w:rsidP="003752CE">
      <w:pPr>
        <w:shd w:val="clear" w:color="auto" w:fill="FFFFFF"/>
        <w:spacing w:after="0" w:line="480" w:lineRule="atLeast"/>
        <w:rPr>
          <w:rFonts w:ascii="Times New Roman" w:eastAsia="Times New Roman" w:hAnsi="Times New Roman" w:cs="Times New Roman"/>
          <w:color w:val="000000"/>
          <w:sz w:val="24"/>
          <w:szCs w:val="24"/>
        </w:rPr>
      </w:pPr>
    </w:p>
    <w:p w14:paraId="6242BF6D" w14:textId="77777777" w:rsidR="003752CE" w:rsidRPr="004B5EFB" w:rsidRDefault="003752CE" w:rsidP="003752CE">
      <w:pPr>
        <w:spacing w:after="0" w:line="480" w:lineRule="auto"/>
        <w:rPr>
          <w:rFonts w:ascii="Times New Roman" w:hAnsi="Times New Roman" w:cs="Times New Roman"/>
          <w:color w:val="000000" w:themeColor="text1"/>
          <w:sz w:val="24"/>
          <w:szCs w:val="24"/>
          <w:u w:val="single"/>
        </w:rPr>
      </w:pPr>
    </w:p>
    <w:sectPr w:rsidR="003752CE" w:rsidRPr="004B5E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DECC" w14:textId="77777777" w:rsidR="005D455E" w:rsidRDefault="005D455E" w:rsidP="004D2F84">
      <w:pPr>
        <w:spacing w:after="0" w:line="240" w:lineRule="auto"/>
      </w:pPr>
      <w:r>
        <w:separator/>
      </w:r>
    </w:p>
  </w:endnote>
  <w:endnote w:type="continuationSeparator" w:id="0">
    <w:p w14:paraId="44015C7A" w14:textId="77777777" w:rsidR="005D455E" w:rsidRDefault="005D455E" w:rsidP="004D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B62C" w14:textId="77777777" w:rsidR="005D455E" w:rsidRDefault="005D455E" w:rsidP="004D2F84">
      <w:pPr>
        <w:spacing w:after="0" w:line="240" w:lineRule="auto"/>
      </w:pPr>
      <w:r>
        <w:separator/>
      </w:r>
    </w:p>
  </w:footnote>
  <w:footnote w:type="continuationSeparator" w:id="0">
    <w:p w14:paraId="48647E65" w14:textId="77777777" w:rsidR="005D455E" w:rsidRDefault="005D455E" w:rsidP="004D2F84">
      <w:pPr>
        <w:spacing w:after="0" w:line="240" w:lineRule="auto"/>
      </w:pPr>
      <w:r>
        <w:continuationSeparator/>
      </w:r>
    </w:p>
  </w:footnote>
  <w:footnote w:id="1">
    <w:p w14:paraId="762D5CD2" w14:textId="77777777" w:rsidR="00FD033D" w:rsidRDefault="00FD033D">
      <w:pPr>
        <w:pStyle w:val="FootnoteText"/>
      </w:pPr>
      <w:r>
        <w:rPr>
          <w:rStyle w:val="FootnoteReference"/>
        </w:rPr>
        <w:footnoteRef/>
      </w:r>
      <w:r>
        <w:t xml:space="preserve"> The irony of a four hundred year gap between the introduction of the skeptical problem and the “common sense” reply depends upon one’s views regarding the commonness of common sense.</w:t>
      </w:r>
    </w:p>
  </w:footnote>
  <w:footnote w:id="2">
    <w:p w14:paraId="454EE2B1" w14:textId="59E77D6C" w:rsidR="00FD033D" w:rsidRDefault="00FD033D">
      <w:pPr>
        <w:pStyle w:val="FootnoteText"/>
      </w:pPr>
      <w:r>
        <w:rPr>
          <w:rStyle w:val="FootnoteReference"/>
        </w:rPr>
        <w:footnoteRef/>
      </w:r>
      <w:r>
        <w:t xml:space="preserve"> This is hardly reassuring, since</w:t>
      </w:r>
      <w:r w:rsidR="003752CE">
        <w:t>, as pointed out by Wright (2004</w:t>
      </w:r>
      <w:r>
        <w:t xml:space="preserve">), the warrant for the premise “I have a hand” crucially includes the conclusion “There is an external world,” the removal of which results in the collapse of the whole house of cards. </w:t>
      </w:r>
    </w:p>
  </w:footnote>
  <w:footnote w:id="3">
    <w:p w14:paraId="7E5B8A9F" w14:textId="77777777" w:rsidR="00FD033D" w:rsidRDefault="00FD033D">
      <w:pPr>
        <w:pStyle w:val="FootnoteText"/>
      </w:pPr>
      <w:r>
        <w:rPr>
          <w:rStyle w:val="FootnoteReference"/>
        </w:rPr>
        <w:footnoteRef/>
      </w:r>
      <w:r>
        <w:t xml:space="preserve"> I am influenced in my discussion of Moore by the SEP article “George Edward Moore”, although my thoughts here were developed for the most part independently of it.</w:t>
      </w:r>
    </w:p>
  </w:footnote>
  <w:footnote w:id="4">
    <w:p w14:paraId="18E1EC4D" w14:textId="56B96E2E" w:rsidR="00FD033D" w:rsidRDefault="00FD033D">
      <w:pPr>
        <w:pStyle w:val="FootnoteText"/>
      </w:pPr>
      <w:r>
        <w:rPr>
          <w:rStyle w:val="FootnoteReference"/>
        </w:rPr>
        <w:footnoteRef/>
      </w:r>
      <w:r>
        <w:t xml:space="preserve"> </w:t>
      </w:r>
      <w:r w:rsidRPr="00B22741">
        <w:rPr>
          <w:rFonts w:cs="Times New Roman"/>
        </w:rPr>
        <w:t xml:space="preserve">This is not to say that they provide foundational justification for beliefs. Wittgenstein </w:t>
      </w:r>
      <w:r>
        <w:rPr>
          <w:rFonts w:cs="Times New Roman"/>
        </w:rPr>
        <w:t>seems to be</w:t>
      </w:r>
      <w:r w:rsidRPr="00B22741">
        <w:rPr>
          <w:rFonts w:cs="Times New Roman"/>
        </w:rPr>
        <w:t xml:space="preserve"> a coherentist on justification. “It is not single axioms that strike me as obvious, it is a system in which consequences and premises give one another </w:t>
      </w:r>
      <w:r w:rsidRPr="00B22741">
        <w:rPr>
          <w:rFonts w:cs="Times New Roman"/>
          <w:i/>
        </w:rPr>
        <w:t>mutual</w:t>
      </w:r>
      <w:r w:rsidRPr="00B22741">
        <w:rPr>
          <w:rFonts w:cs="Times New Roman"/>
        </w:rPr>
        <w:t xml:space="preserve"> support.” (OC §142</w:t>
      </w:r>
      <w:r>
        <w:rPr>
          <w:rFonts w:cs="Times New Roman"/>
        </w:rPr>
        <w:t xml:space="preserve">, emphasis his) Hinge propositions are fixed by their place within a system of beliefs, and can lose their hinge status in different contexts. “Bit by bit there forms a system of what is believed, and in that system some things stand </w:t>
      </w:r>
      <w:proofErr w:type="spellStart"/>
      <w:r>
        <w:rPr>
          <w:rFonts w:cs="Times New Roman"/>
        </w:rPr>
        <w:t>unshakeably</w:t>
      </w:r>
      <w:proofErr w:type="spellEnd"/>
      <w:r>
        <w:rPr>
          <w:rFonts w:cs="Times New Roman"/>
        </w:rPr>
        <w:t xml:space="preserve"> fast and some are more or less liable to shift. What stands fast does so, not because it is intrinsically obvious or convincing; it is rather held fast by what lies around it.” (OC </w:t>
      </w:r>
      <w:r w:rsidRPr="00B22741">
        <w:rPr>
          <w:rFonts w:cs="Times New Roman"/>
        </w:rPr>
        <w:t>§</w:t>
      </w:r>
      <w:r>
        <w:rPr>
          <w:rFonts w:cs="Times New Roman"/>
        </w:rPr>
        <w:t xml:space="preserve">144) On the other hand, he occasionally makes statements which imply a foundationalist view: “To be sure there is justification; but justification comes to an end.” (OC </w:t>
      </w:r>
      <w:r w:rsidRPr="00A65A49">
        <w:rPr>
          <w:rFonts w:cs="Times New Roman"/>
        </w:rPr>
        <w:t>§192</w:t>
      </w:r>
      <w:r>
        <w:rPr>
          <w:rFonts w:ascii="Times New Roman" w:hAnsi="Times New Roman" w:cs="Times New Roman"/>
          <w:sz w:val="24"/>
          <w:szCs w:val="24"/>
        </w:rPr>
        <w:t>)</w:t>
      </w:r>
      <w:r>
        <w:rPr>
          <w:rFonts w:cs="Times New Roman"/>
        </w:rPr>
        <w:t xml:space="preserve"> And: “At the foundation of well-founded belief lies belief that is not well-founded.” (OC </w:t>
      </w:r>
      <w:r w:rsidRPr="00A65A49">
        <w:rPr>
          <w:rFonts w:cs="Times New Roman"/>
        </w:rPr>
        <w:t>§</w:t>
      </w:r>
      <w:r>
        <w:rPr>
          <w:rFonts w:cs="Times New Roman"/>
        </w:rPr>
        <w:t>253) The only thing sure</w:t>
      </w:r>
      <w:r w:rsidR="00265BEE">
        <w:rPr>
          <w:rFonts w:cs="Times New Roman"/>
        </w:rPr>
        <w:t xml:space="preserve"> is that he’s not an </w:t>
      </w:r>
      <w:proofErr w:type="spellStart"/>
      <w:r w:rsidR="00265BEE">
        <w:rPr>
          <w:rFonts w:cs="Times New Roman"/>
        </w:rPr>
        <w:t>infinitist</w:t>
      </w:r>
      <w:proofErr w:type="spellEnd"/>
      <w:r>
        <w:rPr>
          <w:rFonts w:cs="Times New Roman"/>
        </w:rPr>
        <w:t>.</w:t>
      </w:r>
    </w:p>
  </w:footnote>
  <w:footnote w:id="5">
    <w:p w14:paraId="2E33073D" w14:textId="2BCDD645" w:rsidR="00FD033D" w:rsidRPr="001A22FD" w:rsidRDefault="00FD033D">
      <w:pPr>
        <w:pStyle w:val="FootnoteText"/>
      </w:pPr>
      <w:r>
        <w:rPr>
          <w:rStyle w:val="FootnoteReference"/>
        </w:rPr>
        <w:footnoteRef/>
      </w:r>
      <w:r>
        <w:t xml:space="preserve"> My original reading of Wittgenstein was that hinge propositions require no evidence, but can still be evidentially supported. After further consideration of Klein’s interpretation offered in written correspondence and in </w:t>
      </w:r>
      <w:r>
        <w:rPr>
          <w:i/>
        </w:rPr>
        <w:t>Certainty</w:t>
      </w:r>
      <w:r>
        <w:t xml:space="preserve"> p.117-9, and Wittgenstein’s statements in OC </w:t>
      </w:r>
      <w:r w:rsidRPr="00A65A49">
        <w:rPr>
          <w:rFonts w:cs="Times New Roman"/>
        </w:rPr>
        <w:t>§</w:t>
      </w:r>
      <w:r>
        <w:rPr>
          <w:rFonts w:cs="Times New Roman"/>
        </w:rPr>
        <w:t xml:space="preserve">250 (quoted later), I believe Klein’s interpretation </w:t>
      </w:r>
      <w:r w:rsidR="00B460D1">
        <w:rPr>
          <w:rFonts w:cs="Times New Roman"/>
        </w:rPr>
        <w:t xml:space="preserve">(that hinge propositions do not admit evidence) </w:t>
      </w:r>
      <w:r>
        <w:rPr>
          <w:rFonts w:cs="Times New Roman"/>
        </w:rPr>
        <w:t>is the correct one. I distinguish my own account from Wittgenstein’s in this regard later on.</w:t>
      </w:r>
    </w:p>
  </w:footnote>
  <w:footnote w:id="6">
    <w:p w14:paraId="48ADD925" w14:textId="29045555" w:rsidR="00FD033D" w:rsidRDefault="00FD033D">
      <w:pPr>
        <w:pStyle w:val="FootnoteText"/>
      </w:pPr>
      <w:r>
        <w:rPr>
          <w:rStyle w:val="FootnoteReference"/>
        </w:rPr>
        <w:footnoteRef/>
      </w:r>
      <w:r>
        <w:t xml:space="preserve"> I remain neutral here on the exact relationship between absolute certainty, knowledge, and skepticism.</w:t>
      </w:r>
    </w:p>
  </w:footnote>
  <w:footnote w:id="7">
    <w:p w14:paraId="50704119" w14:textId="77777777" w:rsidR="00FD033D" w:rsidRDefault="00FD033D">
      <w:pPr>
        <w:pStyle w:val="FootnoteText"/>
      </w:pPr>
      <w:r>
        <w:rPr>
          <w:rStyle w:val="FootnoteReference"/>
        </w:rPr>
        <w:footnoteRef/>
      </w:r>
      <w:r>
        <w:t xml:space="preserve"> In Unger’s sense, not to be confused with absolute certainty.</w:t>
      </w:r>
    </w:p>
  </w:footnote>
  <w:footnote w:id="8">
    <w:p w14:paraId="450EF2F8" w14:textId="15E0D00D" w:rsidR="00600109" w:rsidRDefault="00600109">
      <w:pPr>
        <w:pStyle w:val="FootnoteText"/>
      </w:pPr>
      <w:r>
        <w:rPr>
          <w:rStyle w:val="FootnoteReference"/>
        </w:rPr>
        <w:footnoteRef/>
      </w:r>
      <w:r>
        <w:t xml:space="preserve"> Not every third class propositions fits this picture. “2+2=5” is the negation of a necessary truth, and thus necessarily false. “Alexander Hamilton was the third President of the United States” is only contingently false. Evidentially speaking, I treat them as the same. But intuitions here may vary.</w:t>
      </w:r>
    </w:p>
  </w:footnote>
  <w:footnote w:id="9">
    <w:p w14:paraId="03165BF6" w14:textId="0919A34A" w:rsidR="00C4077B" w:rsidRDefault="00C4077B">
      <w:pPr>
        <w:pStyle w:val="FootnoteText"/>
      </w:pPr>
      <w:r>
        <w:rPr>
          <w:rStyle w:val="FootnoteReference"/>
        </w:rPr>
        <w:footnoteRef/>
      </w:r>
      <w:r>
        <w:t xml:space="preserve"> By which I mean, if I were a brain in a vat, my evidence would be exactly the same as if I were not </w:t>
      </w:r>
      <w:proofErr w:type="spellStart"/>
      <w:r>
        <w:t>envatted</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D9E5" w14:textId="77777777" w:rsidR="003752CE" w:rsidRDefault="003752CE">
    <w:pPr>
      <w:pStyle w:val="Header"/>
    </w:pPr>
    <w:r>
      <w:ptab w:relativeTo="margin" w:alignment="center" w:leader="none"/>
    </w:r>
    <w:r w:rsidRPr="003752CE">
      <w:rPr>
        <w:rFonts w:ascii="Times New Roman" w:hAnsi="Times New Roman" w:cs="Times New Roman"/>
      </w:rPr>
      <w:ptab w:relativeTo="margin" w:alignment="right" w:leader="none"/>
    </w:r>
    <w:r w:rsidRPr="003752CE">
      <w:rPr>
        <w:rFonts w:ascii="Times New Roman" w:hAnsi="Times New Roman" w:cs="Times New Roman"/>
      </w:rPr>
      <w:t xml:space="preserve">Podhorcer </w:t>
    </w:r>
    <w:r w:rsidRPr="003752CE">
      <w:rPr>
        <w:rFonts w:ascii="Times New Roman" w:hAnsi="Times New Roman" w:cs="Times New Roman"/>
      </w:rPr>
      <w:fldChar w:fldCharType="begin"/>
    </w:r>
    <w:r w:rsidRPr="003752CE">
      <w:rPr>
        <w:rFonts w:ascii="Times New Roman" w:hAnsi="Times New Roman" w:cs="Times New Roman"/>
      </w:rPr>
      <w:instrText xml:space="preserve"> PAGE   \* MERGEFORMAT </w:instrText>
    </w:r>
    <w:r w:rsidRPr="003752CE">
      <w:rPr>
        <w:rFonts w:ascii="Times New Roman" w:hAnsi="Times New Roman" w:cs="Times New Roman"/>
      </w:rPr>
      <w:fldChar w:fldCharType="separate"/>
    </w:r>
    <w:r w:rsidR="002265BD">
      <w:rPr>
        <w:rFonts w:ascii="Times New Roman" w:hAnsi="Times New Roman" w:cs="Times New Roman"/>
        <w:noProof/>
      </w:rPr>
      <w:t>19</w:t>
    </w:r>
    <w:r w:rsidRPr="003752CE">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4DB"/>
    <w:multiLevelType w:val="hybridMultilevel"/>
    <w:tmpl w:val="A8E26080"/>
    <w:lvl w:ilvl="0" w:tplc="2140F7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106F54"/>
    <w:multiLevelType w:val="hybridMultilevel"/>
    <w:tmpl w:val="20027344"/>
    <w:lvl w:ilvl="0" w:tplc="836E8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B342F"/>
    <w:multiLevelType w:val="hybridMultilevel"/>
    <w:tmpl w:val="972A9100"/>
    <w:lvl w:ilvl="0" w:tplc="4686EA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B19F0"/>
    <w:multiLevelType w:val="hybridMultilevel"/>
    <w:tmpl w:val="ECCE4D12"/>
    <w:lvl w:ilvl="0" w:tplc="D7A2D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DC4D1A"/>
    <w:multiLevelType w:val="hybridMultilevel"/>
    <w:tmpl w:val="2E46C010"/>
    <w:lvl w:ilvl="0" w:tplc="1BBAF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4B"/>
    <w:rsid w:val="0002486A"/>
    <w:rsid w:val="0004004B"/>
    <w:rsid w:val="0004657C"/>
    <w:rsid w:val="000537F9"/>
    <w:rsid w:val="00062DFF"/>
    <w:rsid w:val="0007791B"/>
    <w:rsid w:val="000838CB"/>
    <w:rsid w:val="00090759"/>
    <w:rsid w:val="00095CAC"/>
    <w:rsid w:val="000C5A8A"/>
    <w:rsid w:val="000D1BE7"/>
    <w:rsid w:val="000D4395"/>
    <w:rsid w:val="0013589C"/>
    <w:rsid w:val="00147B58"/>
    <w:rsid w:val="00151D8A"/>
    <w:rsid w:val="0017439C"/>
    <w:rsid w:val="00180418"/>
    <w:rsid w:val="00193CB6"/>
    <w:rsid w:val="00196C7E"/>
    <w:rsid w:val="001970F0"/>
    <w:rsid w:val="001A22FD"/>
    <w:rsid w:val="001C3036"/>
    <w:rsid w:val="001F1CDB"/>
    <w:rsid w:val="002016E7"/>
    <w:rsid w:val="00201EE5"/>
    <w:rsid w:val="00204262"/>
    <w:rsid w:val="002265BD"/>
    <w:rsid w:val="00265BEE"/>
    <w:rsid w:val="002906AC"/>
    <w:rsid w:val="002A4806"/>
    <w:rsid w:val="002B2BC5"/>
    <w:rsid w:val="002D135D"/>
    <w:rsid w:val="002E3B31"/>
    <w:rsid w:val="002F67A1"/>
    <w:rsid w:val="00316842"/>
    <w:rsid w:val="00320AE7"/>
    <w:rsid w:val="003241BC"/>
    <w:rsid w:val="0035788A"/>
    <w:rsid w:val="003677D9"/>
    <w:rsid w:val="003752CE"/>
    <w:rsid w:val="0038376B"/>
    <w:rsid w:val="003876A3"/>
    <w:rsid w:val="003C22D1"/>
    <w:rsid w:val="003D3067"/>
    <w:rsid w:val="003E2D6D"/>
    <w:rsid w:val="003E540A"/>
    <w:rsid w:val="003E65BC"/>
    <w:rsid w:val="003F0C4F"/>
    <w:rsid w:val="003F26E4"/>
    <w:rsid w:val="0040665E"/>
    <w:rsid w:val="00442BE3"/>
    <w:rsid w:val="004578F2"/>
    <w:rsid w:val="00462252"/>
    <w:rsid w:val="00493DBF"/>
    <w:rsid w:val="004B5EFB"/>
    <w:rsid w:val="004D1A0C"/>
    <w:rsid w:val="004D2F84"/>
    <w:rsid w:val="004E2479"/>
    <w:rsid w:val="00512E08"/>
    <w:rsid w:val="00530D7F"/>
    <w:rsid w:val="00532ECA"/>
    <w:rsid w:val="00544CDE"/>
    <w:rsid w:val="00565EE5"/>
    <w:rsid w:val="0057400A"/>
    <w:rsid w:val="0059246D"/>
    <w:rsid w:val="005B0452"/>
    <w:rsid w:val="005B13FA"/>
    <w:rsid w:val="005C1887"/>
    <w:rsid w:val="005D455E"/>
    <w:rsid w:val="005E3713"/>
    <w:rsid w:val="005F38D7"/>
    <w:rsid w:val="00600109"/>
    <w:rsid w:val="006152DB"/>
    <w:rsid w:val="00666191"/>
    <w:rsid w:val="006922D9"/>
    <w:rsid w:val="00693731"/>
    <w:rsid w:val="006C1196"/>
    <w:rsid w:val="006C3DB1"/>
    <w:rsid w:val="006C7B76"/>
    <w:rsid w:val="0071438A"/>
    <w:rsid w:val="007361D1"/>
    <w:rsid w:val="00741B39"/>
    <w:rsid w:val="00750B9C"/>
    <w:rsid w:val="00757AC9"/>
    <w:rsid w:val="007B460A"/>
    <w:rsid w:val="007C4282"/>
    <w:rsid w:val="007C7DE8"/>
    <w:rsid w:val="007D441C"/>
    <w:rsid w:val="007E6238"/>
    <w:rsid w:val="0083424A"/>
    <w:rsid w:val="00842398"/>
    <w:rsid w:val="0084686B"/>
    <w:rsid w:val="008646E3"/>
    <w:rsid w:val="008818F7"/>
    <w:rsid w:val="008963C3"/>
    <w:rsid w:val="008B0A22"/>
    <w:rsid w:val="008B7F37"/>
    <w:rsid w:val="008C19D3"/>
    <w:rsid w:val="008C22B4"/>
    <w:rsid w:val="008C6AC5"/>
    <w:rsid w:val="008D43C2"/>
    <w:rsid w:val="008D71C9"/>
    <w:rsid w:val="008E3CA4"/>
    <w:rsid w:val="00900E59"/>
    <w:rsid w:val="00933200"/>
    <w:rsid w:val="0094310E"/>
    <w:rsid w:val="00973094"/>
    <w:rsid w:val="0099091F"/>
    <w:rsid w:val="00996FEA"/>
    <w:rsid w:val="009A5DFF"/>
    <w:rsid w:val="009A7513"/>
    <w:rsid w:val="009B76E1"/>
    <w:rsid w:val="00A10F2F"/>
    <w:rsid w:val="00A12AD2"/>
    <w:rsid w:val="00A159D0"/>
    <w:rsid w:val="00A17BAE"/>
    <w:rsid w:val="00A359D8"/>
    <w:rsid w:val="00A47697"/>
    <w:rsid w:val="00A54488"/>
    <w:rsid w:val="00A65A49"/>
    <w:rsid w:val="00A77A57"/>
    <w:rsid w:val="00A84DA1"/>
    <w:rsid w:val="00AD05E5"/>
    <w:rsid w:val="00AD53CC"/>
    <w:rsid w:val="00AE2366"/>
    <w:rsid w:val="00AE429B"/>
    <w:rsid w:val="00B22741"/>
    <w:rsid w:val="00B460D1"/>
    <w:rsid w:val="00B54B17"/>
    <w:rsid w:val="00B7659E"/>
    <w:rsid w:val="00BA3D18"/>
    <w:rsid w:val="00BB4F1A"/>
    <w:rsid w:val="00BC6B26"/>
    <w:rsid w:val="00C02443"/>
    <w:rsid w:val="00C3291D"/>
    <w:rsid w:val="00C37AA8"/>
    <w:rsid w:val="00C4077B"/>
    <w:rsid w:val="00C63500"/>
    <w:rsid w:val="00C66473"/>
    <w:rsid w:val="00C72906"/>
    <w:rsid w:val="00C745C2"/>
    <w:rsid w:val="00C75338"/>
    <w:rsid w:val="00CD0006"/>
    <w:rsid w:val="00CD3640"/>
    <w:rsid w:val="00D30676"/>
    <w:rsid w:val="00D37B97"/>
    <w:rsid w:val="00D52DF8"/>
    <w:rsid w:val="00D54AD3"/>
    <w:rsid w:val="00D65B44"/>
    <w:rsid w:val="00D85D12"/>
    <w:rsid w:val="00D91523"/>
    <w:rsid w:val="00D9559E"/>
    <w:rsid w:val="00DA1083"/>
    <w:rsid w:val="00DC3862"/>
    <w:rsid w:val="00DC4DFF"/>
    <w:rsid w:val="00DD7C02"/>
    <w:rsid w:val="00DE0C00"/>
    <w:rsid w:val="00DF42D1"/>
    <w:rsid w:val="00DF6075"/>
    <w:rsid w:val="00E37D20"/>
    <w:rsid w:val="00E40E23"/>
    <w:rsid w:val="00E60BC0"/>
    <w:rsid w:val="00E93495"/>
    <w:rsid w:val="00EB1B39"/>
    <w:rsid w:val="00EC0A28"/>
    <w:rsid w:val="00ED758B"/>
    <w:rsid w:val="00EF12C6"/>
    <w:rsid w:val="00EF2A52"/>
    <w:rsid w:val="00F06DBC"/>
    <w:rsid w:val="00F23432"/>
    <w:rsid w:val="00F355DF"/>
    <w:rsid w:val="00F4590C"/>
    <w:rsid w:val="00F477C6"/>
    <w:rsid w:val="00F62BEB"/>
    <w:rsid w:val="00F82677"/>
    <w:rsid w:val="00F91154"/>
    <w:rsid w:val="00F93341"/>
    <w:rsid w:val="00FA2FDE"/>
    <w:rsid w:val="00FD033D"/>
    <w:rsid w:val="00FE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040A"/>
  <w15:chartTrackingRefBased/>
  <w15:docId w15:val="{4F378E7C-5345-4609-BC28-385B74E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9E"/>
    <w:pPr>
      <w:ind w:left="720"/>
      <w:contextualSpacing/>
    </w:pPr>
  </w:style>
  <w:style w:type="paragraph" w:styleId="FootnoteText">
    <w:name w:val="footnote text"/>
    <w:basedOn w:val="Normal"/>
    <w:link w:val="FootnoteTextChar"/>
    <w:uiPriority w:val="99"/>
    <w:semiHidden/>
    <w:unhideWhenUsed/>
    <w:rsid w:val="004D2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F84"/>
    <w:rPr>
      <w:sz w:val="20"/>
      <w:szCs w:val="20"/>
    </w:rPr>
  </w:style>
  <w:style w:type="character" w:styleId="FootnoteReference">
    <w:name w:val="footnote reference"/>
    <w:basedOn w:val="DefaultParagraphFont"/>
    <w:uiPriority w:val="99"/>
    <w:semiHidden/>
    <w:unhideWhenUsed/>
    <w:rsid w:val="004D2F84"/>
    <w:rPr>
      <w:vertAlign w:val="superscript"/>
    </w:rPr>
  </w:style>
  <w:style w:type="character" w:styleId="CommentReference">
    <w:name w:val="annotation reference"/>
    <w:basedOn w:val="DefaultParagraphFont"/>
    <w:uiPriority w:val="99"/>
    <w:semiHidden/>
    <w:unhideWhenUsed/>
    <w:rsid w:val="003677D9"/>
    <w:rPr>
      <w:sz w:val="16"/>
      <w:szCs w:val="16"/>
    </w:rPr>
  </w:style>
  <w:style w:type="paragraph" w:styleId="CommentText">
    <w:name w:val="annotation text"/>
    <w:basedOn w:val="Normal"/>
    <w:link w:val="CommentTextChar"/>
    <w:uiPriority w:val="99"/>
    <w:semiHidden/>
    <w:unhideWhenUsed/>
    <w:rsid w:val="003677D9"/>
    <w:pPr>
      <w:spacing w:line="240" w:lineRule="auto"/>
    </w:pPr>
    <w:rPr>
      <w:sz w:val="20"/>
      <w:szCs w:val="20"/>
    </w:rPr>
  </w:style>
  <w:style w:type="character" w:customStyle="1" w:styleId="CommentTextChar">
    <w:name w:val="Comment Text Char"/>
    <w:basedOn w:val="DefaultParagraphFont"/>
    <w:link w:val="CommentText"/>
    <w:uiPriority w:val="99"/>
    <w:semiHidden/>
    <w:rsid w:val="003677D9"/>
    <w:rPr>
      <w:sz w:val="20"/>
      <w:szCs w:val="20"/>
    </w:rPr>
  </w:style>
  <w:style w:type="paragraph" w:styleId="CommentSubject">
    <w:name w:val="annotation subject"/>
    <w:basedOn w:val="CommentText"/>
    <w:next w:val="CommentText"/>
    <w:link w:val="CommentSubjectChar"/>
    <w:uiPriority w:val="99"/>
    <w:semiHidden/>
    <w:unhideWhenUsed/>
    <w:rsid w:val="003677D9"/>
    <w:rPr>
      <w:b/>
      <w:bCs/>
    </w:rPr>
  </w:style>
  <w:style w:type="character" w:customStyle="1" w:styleId="CommentSubjectChar">
    <w:name w:val="Comment Subject Char"/>
    <w:basedOn w:val="CommentTextChar"/>
    <w:link w:val="CommentSubject"/>
    <w:uiPriority w:val="99"/>
    <w:semiHidden/>
    <w:rsid w:val="003677D9"/>
    <w:rPr>
      <w:b/>
      <w:bCs/>
      <w:sz w:val="20"/>
      <w:szCs w:val="20"/>
    </w:rPr>
  </w:style>
  <w:style w:type="paragraph" w:styleId="BalloonText">
    <w:name w:val="Balloon Text"/>
    <w:basedOn w:val="Normal"/>
    <w:link w:val="BalloonTextChar"/>
    <w:uiPriority w:val="99"/>
    <w:semiHidden/>
    <w:unhideWhenUsed/>
    <w:rsid w:val="00367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7D9"/>
    <w:rPr>
      <w:rFonts w:ascii="Segoe UI" w:hAnsi="Segoe UI" w:cs="Segoe UI"/>
      <w:sz w:val="18"/>
      <w:szCs w:val="18"/>
    </w:rPr>
  </w:style>
  <w:style w:type="character" w:customStyle="1" w:styleId="apple-converted-space">
    <w:name w:val="apple-converted-space"/>
    <w:basedOn w:val="DefaultParagraphFont"/>
    <w:rsid w:val="00442BE3"/>
  </w:style>
  <w:style w:type="paragraph" w:styleId="HTMLPreformatted">
    <w:name w:val="HTML Preformatted"/>
    <w:basedOn w:val="Normal"/>
    <w:link w:val="HTMLPreformattedChar"/>
    <w:uiPriority w:val="99"/>
    <w:semiHidden/>
    <w:unhideWhenUsed/>
    <w:rsid w:val="0037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52CE"/>
    <w:rPr>
      <w:rFonts w:ascii="Courier New" w:eastAsia="Times New Roman" w:hAnsi="Courier New" w:cs="Courier New"/>
      <w:sz w:val="20"/>
      <w:szCs w:val="20"/>
    </w:rPr>
  </w:style>
  <w:style w:type="paragraph" w:styleId="Header">
    <w:name w:val="header"/>
    <w:basedOn w:val="Normal"/>
    <w:link w:val="HeaderChar"/>
    <w:uiPriority w:val="99"/>
    <w:unhideWhenUsed/>
    <w:rsid w:val="0037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CE"/>
  </w:style>
  <w:style w:type="paragraph" w:styleId="Footer">
    <w:name w:val="footer"/>
    <w:basedOn w:val="Normal"/>
    <w:link w:val="FooterChar"/>
    <w:uiPriority w:val="99"/>
    <w:unhideWhenUsed/>
    <w:rsid w:val="0037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769253">
      <w:bodyDiv w:val="1"/>
      <w:marLeft w:val="0"/>
      <w:marRight w:val="0"/>
      <w:marTop w:val="0"/>
      <w:marBottom w:val="0"/>
      <w:divBdr>
        <w:top w:val="none" w:sz="0" w:space="0" w:color="auto"/>
        <w:left w:val="none" w:sz="0" w:space="0" w:color="auto"/>
        <w:bottom w:val="none" w:sz="0" w:space="0" w:color="auto"/>
        <w:right w:val="none" w:sz="0" w:space="0" w:color="auto"/>
      </w:divBdr>
    </w:div>
    <w:div w:id="2082361340">
      <w:bodyDiv w:val="1"/>
      <w:marLeft w:val="0"/>
      <w:marRight w:val="0"/>
      <w:marTop w:val="0"/>
      <w:marBottom w:val="0"/>
      <w:divBdr>
        <w:top w:val="none" w:sz="0" w:space="0" w:color="auto"/>
        <w:left w:val="none" w:sz="0" w:space="0" w:color="auto"/>
        <w:bottom w:val="none" w:sz="0" w:space="0" w:color="auto"/>
        <w:right w:val="none" w:sz="0" w:space="0" w:color="auto"/>
      </w:divBdr>
      <w:divsChild>
        <w:div w:id="1398825376">
          <w:marLeft w:val="600"/>
          <w:marRight w:val="0"/>
          <w:marTop w:val="0"/>
          <w:marBottom w:val="0"/>
          <w:divBdr>
            <w:top w:val="none" w:sz="0" w:space="0" w:color="auto"/>
            <w:left w:val="none" w:sz="0" w:space="0" w:color="auto"/>
            <w:bottom w:val="none" w:sz="0" w:space="0" w:color="auto"/>
            <w:right w:val="none" w:sz="0" w:space="0" w:color="auto"/>
          </w:divBdr>
        </w:div>
        <w:div w:id="1273509736">
          <w:marLeft w:val="600"/>
          <w:marRight w:val="0"/>
          <w:marTop w:val="0"/>
          <w:marBottom w:val="0"/>
          <w:divBdr>
            <w:top w:val="none" w:sz="0" w:space="0" w:color="auto"/>
            <w:left w:val="none" w:sz="0" w:space="0" w:color="auto"/>
            <w:bottom w:val="none" w:sz="0" w:space="0" w:color="auto"/>
            <w:right w:val="none" w:sz="0" w:space="0" w:color="auto"/>
          </w:divBdr>
        </w:div>
        <w:div w:id="94916261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7AA9-16DE-464D-832B-831B1B8B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3</cp:revision>
  <dcterms:created xsi:type="dcterms:W3CDTF">2016-01-06T17:34:00Z</dcterms:created>
  <dcterms:modified xsi:type="dcterms:W3CDTF">2016-01-28T19:22:00Z</dcterms:modified>
</cp:coreProperties>
</file>